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FB" w:rsidRDefault="007D68FB" w:rsidP="00784B75">
      <w:pPr>
        <w:spacing w:after="0" w:line="240" w:lineRule="auto"/>
        <w:ind w:right="-613"/>
        <w:jc w:val="center"/>
        <w:rPr>
          <w:rFonts w:ascii="Calibri" w:hAnsi="Calibri" w:cs="Calibri"/>
          <w:b/>
          <w:sz w:val="28"/>
        </w:rPr>
      </w:pPr>
    </w:p>
    <w:p w:rsidR="003738BA" w:rsidRPr="00784B75" w:rsidRDefault="005600A8" w:rsidP="00784B75">
      <w:pPr>
        <w:spacing w:after="0" w:line="240" w:lineRule="auto"/>
        <w:ind w:right="-613"/>
        <w:jc w:val="center"/>
        <w:rPr>
          <w:rFonts w:ascii="Calibri" w:hAnsi="Calibri" w:cs="Calibri"/>
          <w:b/>
          <w:sz w:val="28"/>
        </w:rPr>
      </w:pPr>
      <w:r w:rsidRPr="00784B75">
        <w:rPr>
          <w:rFonts w:ascii="Calibri" w:hAnsi="Calibri" w:cs="Calibri"/>
          <w:b/>
          <w:sz w:val="28"/>
        </w:rPr>
        <w:t>Biomedical Research and Innovation: Opportunities for Collaboration between Clinicians and Technologists</w:t>
      </w:r>
    </w:p>
    <w:p w:rsidR="003771A7" w:rsidRPr="00466C31" w:rsidRDefault="003771A7" w:rsidP="00784B75">
      <w:pPr>
        <w:spacing w:after="0" w:line="240" w:lineRule="auto"/>
        <w:ind w:right="-613"/>
        <w:jc w:val="center"/>
        <w:rPr>
          <w:rFonts w:ascii="Calibri" w:hAnsi="Calibri" w:cs="Calibri"/>
          <w:sz w:val="16"/>
        </w:rPr>
      </w:pPr>
    </w:p>
    <w:p w:rsidR="003D58A4" w:rsidRDefault="003771A7" w:rsidP="00784B75">
      <w:pPr>
        <w:spacing w:after="0" w:line="240" w:lineRule="auto"/>
        <w:ind w:right="-613"/>
        <w:jc w:val="both"/>
        <w:rPr>
          <w:rFonts w:ascii="Calibri" w:hAnsi="Calibri" w:cs="Calibri"/>
        </w:rPr>
      </w:pPr>
      <w:r w:rsidRPr="00784B75">
        <w:rPr>
          <w:rFonts w:ascii="Calibri" w:hAnsi="Calibri" w:cs="Calibri"/>
        </w:rPr>
        <w:t>Day and date: Sunday, 3 March 2019</w:t>
      </w:r>
    </w:p>
    <w:p w:rsidR="003771A7" w:rsidRPr="00784B75" w:rsidRDefault="003771A7" w:rsidP="00784B75">
      <w:pPr>
        <w:spacing w:after="0" w:line="240" w:lineRule="auto"/>
        <w:ind w:right="-613"/>
        <w:jc w:val="both"/>
        <w:rPr>
          <w:rFonts w:ascii="Calibri" w:hAnsi="Calibri" w:cs="Calibri"/>
        </w:rPr>
      </w:pPr>
      <w:r w:rsidRPr="00784B75">
        <w:rPr>
          <w:rFonts w:ascii="Calibri" w:hAnsi="Calibri" w:cs="Calibri"/>
        </w:rPr>
        <w:t>Time: 10.00 am to 12.00 pm</w:t>
      </w:r>
    </w:p>
    <w:p w:rsidR="003771A7" w:rsidRPr="00784B75" w:rsidRDefault="003771A7" w:rsidP="00784B75">
      <w:pPr>
        <w:spacing w:after="0" w:line="240" w:lineRule="auto"/>
        <w:ind w:right="-613"/>
        <w:jc w:val="both"/>
        <w:rPr>
          <w:rFonts w:ascii="Calibri" w:hAnsi="Calibri" w:cs="Calibri"/>
        </w:rPr>
      </w:pPr>
      <w:r w:rsidRPr="00784B75">
        <w:rPr>
          <w:rFonts w:ascii="Calibri" w:hAnsi="Calibri" w:cs="Calibri"/>
        </w:rPr>
        <w:t xml:space="preserve">Venue: </w:t>
      </w:r>
      <w:proofErr w:type="spellStart"/>
      <w:r w:rsidRPr="00784B75">
        <w:rPr>
          <w:rFonts w:ascii="Calibri" w:hAnsi="Calibri" w:cs="Calibri"/>
        </w:rPr>
        <w:t>Deenanath</w:t>
      </w:r>
      <w:proofErr w:type="spellEnd"/>
      <w:r w:rsidRPr="00784B75">
        <w:rPr>
          <w:rFonts w:ascii="Calibri" w:hAnsi="Calibri" w:cs="Calibri"/>
        </w:rPr>
        <w:t xml:space="preserve"> </w:t>
      </w:r>
      <w:proofErr w:type="spellStart"/>
      <w:r w:rsidRPr="00784B75">
        <w:rPr>
          <w:rFonts w:ascii="Calibri" w:hAnsi="Calibri" w:cs="Calibri"/>
        </w:rPr>
        <w:t>Mangeshkar</w:t>
      </w:r>
      <w:proofErr w:type="spellEnd"/>
      <w:r w:rsidRPr="00784B75">
        <w:rPr>
          <w:rFonts w:ascii="Calibri" w:hAnsi="Calibri" w:cs="Calibri"/>
        </w:rPr>
        <w:t xml:space="preserve"> Hospital and Research Centre, Pune</w:t>
      </w:r>
    </w:p>
    <w:p w:rsidR="003771A7" w:rsidRPr="00466C31" w:rsidRDefault="003771A7" w:rsidP="00784B75">
      <w:pPr>
        <w:spacing w:after="0" w:line="240" w:lineRule="auto"/>
        <w:ind w:right="-613"/>
        <w:jc w:val="both"/>
        <w:rPr>
          <w:rFonts w:ascii="Calibri" w:hAnsi="Calibri" w:cs="Calibri"/>
          <w:sz w:val="14"/>
        </w:rPr>
      </w:pPr>
    </w:p>
    <w:p w:rsidR="003771A7" w:rsidRPr="00784B75" w:rsidRDefault="003771A7" w:rsidP="00784B75">
      <w:pPr>
        <w:spacing w:after="0" w:line="240" w:lineRule="auto"/>
        <w:ind w:right="-613"/>
        <w:jc w:val="both"/>
        <w:rPr>
          <w:rFonts w:ascii="Calibri" w:hAnsi="Calibri" w:cs="Calibri"/>
        </w:rPr>
      </w:pPr>
      <w:r w:rsidRPr="00784B75">
        <w:rPr>
          <w:rFonts w:ascii="Calibri" w:hAnsi="Calibri" w:cs="Calibri"/>
        </w:rPr>
        <w:t xml:space="preserve">For whom: Clinicians, medical interns, post-graduation students, researchers, </w:t>
      </w:r>
      <w:proofErr w:type="spellStart"/>
      <w:r w:rsidRPr="00784B75">
        <w:rPr>
          <w:rFonts w:ascii="Calibri" w:hAnsi="Calibri" w:cs="Calibri"/>
        </w:rPr>
        <w:t>med</w:t>
      </w:r>
      <w:r w:rsidR="007D68FB">
        <w:rPr>
          <w:rFonts w:ascii="Calibri" w:hAnsi="Calibri" w:cs="Calibri"/>
        </w:rPr>
        <w:t>tech</w:t>
      </w:r>
      <w:proofErr w:type="spellEnd"/>
      <w:r w:rsidR="007D68FB">
        <w:rPr>
          <w:rFonts w:ascii="Calibri" w:hAnsi="Calibri" w:cs="Calibri"/>
        </w:rPr>
        <w:t xml:space="preserve"> enthusiasts</w:t>
      </w:r>
      <w:r w:rsidRPr="00784B75">
        <w:rPr>
          <w:rFonts w:ascii="Calibri" w:hAnsi="Calibri" w:cs="Calibri"/>
        </w:rPr>
        <w:t xml:space="preserve"> etc</w:t>
      </w:r>
    </w:p>
    <w:p w:rsidR="00C266ED" w:rsidRPr="00466C31" w:rsidRDefault="00C266ED" w:rsidP="00784B75">
      <w:pPr>
        <w:spacing w:after="0" w:line="240" w:lineRule="auto"/>
        <w:ind w:right="-613"/>
        <w:jc w:val="both"/>
        <w:rPr>
          <w:rFonts w:ascii="Calibri" w:hAnsi="Calibri" w:cs="Calibri"/>
          <w:sz w:val="14"/>
        </w:rPr>
      </w:pPr>
    </w:p>
    <w:tbl>
      <w:tblPr>
        <w:tblStyle w:val="TableGrid"/>
        <w:tblW w:w="10031" w:type="dxa"/>
        <w:tblLook w:val="04A0"/>
      </w:tblPr>
      <w:tblGrid>
        <w:gridCol w:w="10031"/>
      </w:tblGrid>
      <w:tr w:rsidR="00C266ED" w:rsidRPr="00784B75" w:rsidTr="00784B75">
        <w:tc>
          <w:tcPr>
            <w:tcW w:w="10031" w:type="dxa"/>
            <w:shd w:val="clear" w:color="auto" w:fill="0070C0"/>
          </w:tcPr>
          <w:p w:rsidR="00C266ED" w:rsidRPr="00784B75" w:rsidRDefault="00C266ED" w:rsidP="00784B75">
            <w:pPr>
              <w:rPr>
                <w:rFonts w:cs="Calibri"/>
                <w:b/>
                <w:color w:val="FFFFFF" w:themeColor="background1"/>
              </w:rPr>
            </w:pPr>
            <w:r w:rsidRPr="00784B75">
              <w:rPr>
                <w:rFonts w:cs="Calibri"/>
                <w:b/>
                <w:color w:val="FFFFFF" w:themeColor="background1"/>
              </w:rPr>
              <w:t>Schedule</w:t>
            </w:r>
          </w:p>
        </w:tc>
      </w:tr>
    </w:tbl>
    <w:tbl>
      <w:tblPr>
        <w:tblW w:w="10043" w:type="dxa"/>
        <w:tblCellMar>
          <w:top w:w="15" w:type="dxa"/>
          <w:left w:w="15" w:type="dxa"/>
          <w:bottom w:w="15" w:type="dxa"/>
          <w:right w:w="15" w:type="dxa"/>
        </w:tblCellMar>
        <w:tblLook w:val="04A0"/>
      </w:tblPr>
      <w:tblGrid>
        <w:gridCol w:w="1396"/>
        <w:gridCol w:w="4427"/>
        <w:gridCol w:w="4220"/>
      </w:tblGrid>
      <w:tr w:rsidR="00AB7D2D" w:rsidRPr="00784B75" w:rsidTr="00784B75">
        <w:trPr>
          <w:trHeight w:val="135"/>
        </w:trPr>
        <w:tc>
          <w:tcPr>
            <w:tcW w:w="1396" w:type="dxa"/>
            <w:tcBorders>
              <w:top w:val="single" w:sz="6" w:space="0" w:color="000000"/>
              <w:left w:val="single" w:sz="6" w:space="0" w:color="000000"/>
              <w:bottom w:val="single" w:sz="6" w:space="0" w:color="000000"/>
              <w:right w:val="single" w:sz="6" w:space="0" w:color="000000"/>
            </w:tcBorders>
            <w:shd w:val="clear" w:color="auto" w:fill="0070C0"/>
            <w:tcMar>
              <w:top w:w="0" w:type="dxa"/>
              <w:left w:w="120" w:type="dxa"/>
              <w:bottom w:w="0" w:type="dxa"/>
              <w:right w:w="120" w:type="dxa"/>
            </w:tcMar>
            <w:hideMark/>
          </w:tcPr>
          <w:p w:rsidR="00AB7D2D" w:rsidRPr="00784B75" w:rsidRDefault="00AB7D2D" w:rsidP="00784B75">
            <w:pPr>
              <w:spacing w:after="0" w:line="240" w:lineRule="auto"/>
              <w:jc w:val="center"/>
              <w:rPr>
                <w:rFonts w:ascii="Calibri" w:hAnsi="Calibri" w:cs="Calibri"/>
                <w:b/>
                <w:color w:val="FFFFFF" w:themeColor="background1"/>
                <w:sz w:val="20"/>
                <w:szCs w:val="20"/>
              </w:rPr>
            </w:pPr>
            <w:r w:rsidRPr="00784B75">
              <w:rPr>
                <w:rFonts w:ascii="Calibri" w:hAnsi="Calibri" w:cs="Calibri"/>
                <w:b/>
                <w:color w:val="FFFFFF" w:themeColor="background1"/>
                <w:sz w:val="20"/>
                <w:szCs w:val="20"/>
              </w:rPr>
              <w:t>Time (hrs)</w:t>
            </w:r>
          </w:p>
        </w:tc>
        <w:tc>
          <w:tcPr>
            <w:tcW w:w="4427" w:type="dxa"/>
            <w:tcBorders>
              <w:top w:val="single" w:sz="6" w:space="0" w:color="000000"/>
              <w:left w:val="single" w:sz="6" w:space="0" w:color="000000"/>
              <w:bottom w:val="single" w:sz="6" w:space="0" w:color="000000"/>
              <w:right w:val="single" w:sz="6" w:space="0" w:color="000000"/>
            </w:tcBorders>
            <w:shd w:val="clear" w:color="auto" w:fill="0070C0"/>
            <w:tcMar>
              <w:top w:w="0" w:type="dxa"/>
              <w:left w:w="120" w:type="dxa"/>
              <w:bottom w:w="0" w:type="dxa"/>
              <w:right w:w="120" w:type="dxa"/>
            </w:tcMar>
            <w:hideMark/>
          </w:tcPr>
          <w:p w:rsidR="00AB7D2D" w:rsidRPr="00784B75" w:rsidRDefault="00AB7D2D" w:rsidP="00784B75">
            <w:pPr>
              <w:spacing w:after="0" w:line="240" w:lineRule="auto"/>
              <w:rPr>
                <w:rFonts w:ascii="Calibri" w:hAnsi="Calibri" w:cs="Calibri"/>
                <w:b/>
                <w:color w:val="FFFFFF" w:themeColor="background1"/>
                <w:sz w:val="20"/>
                <w:szCs w:val="20"/>
              </w:rPr>
            </w:pPr>
            <w:r w:rsidRPr="00784B75">
              <w:rPr>
                <w:rFonts w:ascii="Calibri" w:hAnsi="Calibri" w:cs="Calibri"/>
                <w:b/>
                <w:color w:val="FFFFFF" w:themeColor="background1"/>
                <w:sz w:val="20"/>
                <w:szCs w:val="20"/>
              </w:rPr>
              <w:t>Topic and Contents</w:t>
            </w:r>
          </w:p>
        </w:tc>
        <w:tc>
          <w:tcPr>
            <w:tcW w:w="4220" w:type="dxa"/>
            <w:tcBorders>
              <w:top w:val="single" w:sz="6" w:space="0" w:color="000000"/>
              <w:left w:val="single" w:sz="6" w:space="0" w:color="000000"/>
              <w:bottom w:val="single" w:sz="6" w:space="0" w:color="000000"/>
              <w:right w:val="single" w:sz="6" w:space="0" w:color="000000"/>
            </w:tcBorders>
            <w:shd w:val="clear" w:color="auto" w:fill="0070C0"/>
            <w:tcMar>
              <w:top w:w="0" w:type="dxa"/>
              <w:left w:w="120" w:type="dxa"/>
              <w:bottom w:w="0" w:type="dxa"/>
              <w:right w:w="120" w:type="dxa"/>
            </w:tcMar>
            <w:hideMark/>
          </w:tcPr>
          <w:p w:rsidR="00AB7D2D" w:rsidRPr="00784B75" w:rsidRDefault="00AB7D2D" w:rsidP="00784B75">
            <w:pPr>
              <w:spacing w:after="0" w:line="240" w:lineRule="auto"/>
              <w:rPr>
                <w:rFonts w:ascii="Calibri" w:hAnsi="Calibri" w:cs="Calibri"/>
                <w:b/>
                <w:color w:val="FFFFFF" w:themeColor="background1"/>
                <w:sz w:val="20"/>
                <w:szCs w:val="20"/>
              </w:rPr>
            </w:pPr>
            <w:r w:rsidRPr="00784B75">
              <w:rPr>
                <w:rFonts w:ascii="Calibri" w:hAnsi="Calibri" w:cs="Calibri"/>
                <w:b/>
                <w:color w:val="FFFFFF" w:themeColor="background1"/>
                <w:sz w:val="20"/>
                <w:szCs w:val="20"/>
              </w:rPr>
              <w:t>Faculty</w:t>
            </w:r>
          </w:p>
        </w:tc>
      </w:tr>
      <w:tr w:rsidR="00AB7D2D" w:rsidRPr="00784B75" w:rsidTr="00784B75">
        <w:trPr>
          <w:trHeight w:val="156"/>
        </w:trPr>
        <w:tc>
          <w:tcPr>
            <w:tcW w:w="1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B7D2D" w:rsidRPr="00784B75" w:rsidRDefault="00AB7D2D" w:rsidP="00784B75">
            <w:pPr>
              <w:spacing w:after="0" w:line="240" w:lineRule="auto"/>
              <w:jc w:val="center"/>
              <w:rPr>
                <w:rFonts w:ascii="Calibri" w:hAnsi="Calibri" w:cs="Calibri"/>
                <w:sz w:val="20"/>
                <w:szCs w:val="20"/>
              </w:rPr>
            </w:pPr>
            <w:r w:rsidRPr="00784B75">
              <w:rPr>
                <w:rFonts w:ascii="Calibri" w:hAnsi="Calibri" w:cs="Calibri"/>
                <w:sz w:val="20"/>
                <w:szCs w:val="20"/>
              </w:rPr>
              <w:t>10.00-10.05</w:t>
            </w:r>
          </w:p>
          <w:p w:rsidR="00F37363" w:rsidRPr="00784B75" w:rsidRDefault="00220231" w:rsidP="00466C31">
            <w:pPr>
              <w:spacing w:after="0" w:line="240" w:lineRule="auto"/>
              <w:jc w:val="center"/>
              <w:rPr>
                <w:rFonts w:ascii="Calibri" w:hAnsi="Calibri" w:cs="Calibri"/>
                <w:sz w:val="20"/>
                <w:szCs w:val="20"/>
              </w:rPr>
            </w:pPr>
            <w:r w:rsidRPr="00784B75">
              <w:rPr>
                <w:rFonts w:ascii="Calibri" w:hAnsi="Calibri" w:cs="Calibri"/>
                <w:sz w:val="20"/>
                <w:szCs w:val="20"/>
              </w:rPr>
              <w:t>(5 min)</w:t>
            </w:r>
          </w:p>
        </w:tc>
        <w:tc>
          <w:tcPr>
            <w:tcW w:w="44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B7D2D" w:rsidRPr="00784B75" w:rsidRDefault="00AB7D2D" w:rsidP="00784B75">
            <w:pPr>
              <w:spacing w:after="0" w:line="240" w:lineRule="auto"/>
              <w:rPr>
                <w:rFonts w:ascii="Calibri" w:hAnsi="Calibri" w:cs="Calibri"/>
                <w:sz w:val="20"/>
                <w:szCs w:val="20"/>
              </w:rPr>
            </w:pPr>
            <w:r w:rsidRPr="00784B75">
              <w:rPr>
                <w:rFonts w:ascii="Calibri" w:hAnsi="Calibri" w:cs="Calibri"/>
                <w:sz w:val="20"/>
                <w:szCs w:val="20"/>
              </w:rPr>
              <w:t xml:space="preserve">Welcome and </w:t>
            </w:r>
            <w:r w:rsidR="00220231" w:rsidRPr="00784B75">
              <w:rPr>
                <w:rFonts w:ascii="Calibri" w:hAnsi="Calibri" w:cs="Calibri"/>
                <w:sz w:val="20"/>
                <w:szCs w:val="20"/>
              </w:rPr>
              <w:t xml:space="preserve">background to the </w:t>
            </w:r>
            <w:r w:rsidRPr="00784B75">
              <w:rPr>
                <w:rFonts w:ascii="Calibri" w:hAnsi="Calibri" w:cs="Calibri"/>
                <w:sz w:val="20"/>
                <w:szCs w:val="20"/>
              </w:rPr>
              <w:t>talk and speaker</w:t>
            </w:r>
          </w:p>
        </w:tc>
        <w:tc>
          <w:tcPr>
            <w:tcW w:w="42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B7D2D" w:rsidRPr="00784B75" w:rsidRDefault="00784B75" w:rsidP="00784B75">
            <w:pPr>
              <w:spacing w:after="0" w:line="240" w:lineRule="auto"/>
              <w:rPr>
                <w:rFonts w:ascii="Calibri" w:hAnsi="Calibri" w:cs="Calibri"/>
                <w:sz w:val="20"/>
                <w:szCs w:val="20"/>
              </w:rPr>
            </w:pPr>
            <w:proofErr w:type="spellStart"/>
            <w:r w:rsidRPr="00784B75">
              <w:rPr>
                <w:rFonts w:ascii="Calibri" w:hAnsi="Calibri" w:cs="Calibri"/>
                <w:sz w:val="20"/>
                <w:szCs w:val="20"/>
              </w:rPr>
              <w:t>Gauri</w:t>
            </w:r>
            <w:proofErr w:type="spellEnd"/>
            <w:r w:rsidRPr="00784B75">
              <w:rPr>
                <w:rFonts w:ascii="Calibri" w:hAnsi="Calibri" w:cs="Calibri"/>
                <w:sz w:val="20"/>
                <w:szCs w:val="20"/>
              </w:rPr>
              <w:t xml:space="preserve"> Oak</w:t>
            </w:r>
          </w:p>
        </w:tc>
      </w:tr>
      <w:tr w:rsidR="00AB7D2D" w:rsidRPr="00784B75" w:rsidTr="00784B75">
        <w:trPr>
          <w:trHeight w:val="495"/>
        </w:trPr>
        <w:tc>
          <w:tcPr>
            <w:tcW w:w="1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B7D2D" w:rsidRPr="00784B75" w:rsidRDefault="00AB7D2D" w:rsidP="00784B75">
            <w:pPr>
              <w:spacing w:after="0" w:line="240" w:lineRule="auto"/>
              <w:jc w:val="center"/>
              <w:rPr>
                <w:rFonts w:ascii="Calibri" w:hAnsi="Calibri" w:cs="Calibri"/>
                <w:sz w:val="20"/>
                <w:szCs w:val="20"/>
              </w:rPr>
            </w:pPr>
            <w:r w:rsidRPr="00784B75">
              <w:rPr>
                <w:rFonts w:ascii="Calibri" w:hAnsi="Calibri" w:cs="Calibri"/>
                <w:sz w:val="20"/>
                <w:szCs w:val="20"/>
              </w:rPr>
              <w:t>10.05-10.10</w:t>
            </w:r>
          </w:p>
          <w:p w:rsidR="00F37363" w:rsidRPr="00784B75" w:rsidRDefault="00AB7D2D" w:rsidP="00466C31">
            <w:pPr>
              <w:spacing w:after="0" w:line="240" w:lineRule="auto"/>
              <w:jc w:val="center"/>
              <w:rPr>
                <w:rFonts w:ascii="Calibri" w:hAnsi="Calibri" w:cs="Calibri"/>
                <w:sz w:val="20"/>
                <w:szCs w:val="20"/>
              </w:rPr>
            </w:pPr>
            <w:r w:rsidRPr="00784B75">
              <w:rPr>
                <w:rFonts w:ascii="Calibri" w:hAnsi="Calibri" w:cs="Calibri"/>
                <w:sz w:val="20"/>
                <w:szCs w:val="20"/>
              </w:rPr>
              <w:t>(5 min)</w:t>
            </w:r>
          </w:p>
        </w:tc>
        <w:tc>
          <w:tcPr>
            <w:tcW w:w="44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B7D2D" w:rsidRPr="00784B75" w:rsidRDefault="00AB7D2D" w:rsidP="00784B75">
            <w:pPr>
              <w:spacing w:after="0" w:line="240" w:lineRule="auto"/>
              <w:rPr>
                <w:rFonts w:ascii="Calibri" w:hAnsi="Calibri" w:cs="Calibri"/>
                <w:sz w:val="20"/>
                <w:szCs w:val="20"/>
              </w:rPr>
            </w:pPr>
            <w:r w:rsidRPr="00784B75">
              <w:rPr>
                <w:rFonts w:ascii="Calibri" w:hAnsi="Calibri" w:cs="Calibri"/>
                <w:sz w:val="20"/>
                <w:szCs w:val="20"/>
              </w:rPr>
              <w:t xml:space="preserve">Brief introduction to Venture </w:t>
            </w:r>
            <w:proofErr w:type="spellStart"/>
            <w:r w:rsidRPr="00784B75">
              <w:rPr>
                <w:rFonts w:ascii="Calibri" w:hAnsi="Calibri" w:cs="Calibri"/>
                <w:sz w:val="20"/>
                <w:szCs w:val="20"/>
              </w:rPr>
              <w:t>Center</w:t>
            </w:r>
            <w:proofErr w:type="spellEnd"/>
            <w:r w:rsidRPr="00784B75">
              <w:rPr>
                <w:rFonts w:ascii="Calibri" w:hAnsi="Calibri" w:cs="Calibri"/>
                <w:sz w:val="20"/>
                <w:szCs w:val="20"/>
              </w:rPr>
              <w:t xml:space="preserve"> </w:t>
            </w:r>
          </w:p>
          <w:p w:rsidR="00AB7D2D" w:rsidRPr="00784B75" w:rsidRDefault="00AB7D2D" w:rsidP="00784B75">
            <w:pPr>
              <w:spacing w:after="0" w:line="240" w:lineRule="auto"/>
              <w:rPr>
                <w:rFonts w:ascii="Calibri" w:hAnsi="Calibri" w:cs="Calibri"/>
                <w:sz w:val="20"/>
                <w:szCs w:val="20"/>
              </w:rPr>
            </w:pPr>
          </w:p>
        </w:tc>
        <w:tc>
          <w:tcPr>
            <w:tcW w:w="42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B7D2D" w:rsidRPr="00784B75" w:rsidRDefault="00AB7D2D" w:rsidP="00784B75">
            <w:pPr>
              <w:spacing w:after="0" w:line="240" w:lineRule="auto"/>
              <w:rPr>
                <w:rFonts w:ascii="Calibri" w:hAnsi="Calibri" w:cs="Calibri"/>
                <w:sz w:val="20"/>
                <w:szCs w:val="20"/>
              </w:rPr>
            </w:pPr>
            <w:r w:rsidRPr="00784B75">
              <w:rPr>
                <w:rFonts w:ascii="Calibri" w:hAnsi="Calibri" w:cs="Calibri"/>
                <w:sz w:val="20"/>
                <w:szCs w:val="20"/>
              </w:rPr>
              <w:t xml:space="preserve">V. </w:t>
            </w:r>
            <w:proofErr w:type="spellStart"/>
            <w:r w:rsidRPr="00784B75">
              <w:rPr>
                <w:rFonts w:ascii="Calibri" w:hAnsi="Calibri" w:cs="Calibri"/>
                <w:sz w:val="20"/>
                <w:szCs w:val="20"/>
              </w:rPr>
              <w:t>Premnath</w:t>
            </w:r>
            <w:proofErr w:type="spellEnd"/>
          </w:p>
        </w:tc>
      </w:tr>
      <w:tr w:rsidR="00AB7D2D" w:rsidRPr="00784B75" w:rsidTr="00784B75">
        <w:trPr>
          <w:trHeight w:val="495"/>
        </w:trPr>
        <w:tc>
          <w:tcPr>
            <w:tcW w:w="1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B7D2D" w:rsidRPr="00784B75" w:rsidRDefault="00AB7D2D" w:rsidP="00784B75">
            <w:pPr>
              <w:spacing w:after="0" w:line="240" w:lineRule="auto"/>
              <w:jc w:val="center"/>
              <w:rPr>
                <w:rFonts w:ascii="Calibri" w:hAnsi="Calibri" w:cs="Calibri"/>
                <w:sz w:val="20"/>
                <w:szCs w:val="20"/>
              </w:rPr>
            </w:pPr>
            <w:r w:rsidRPr="00784B75">
              <w:rPr>
                <w:rFonts w:ascii="Calibri" w:hAnsi="Calibri" w:cs="Calibri"/>
                <w:sz w:val="20"/>
                <w:szCs w:val="20"/>
              </w:rPr>
              <w:t>10.10-10.20</w:t>
            </w:r>
          </w:p>
          <w:p w:rsidR="00AB7D2D" w:rsidRPr="00784B75" w:rsidRDefault="00AB7D2D" w:rsidP="00784B75">
            <w:pPr>
              <w:spacing w:after="0" w:line="240" w:lineRule="auto"/>
              <w:jc w:val="center"/>
              <w:rPr>
                <w:rFonts w:ascii="Calibri" w:hAnsi="Calibri" w:cs="Calibri"/>
                <w:sz w:val="20"/>
                <w:szCs w:val="20"/>
              </w:rPr>
            </w:pPr>
            <w:r w:rsidRPr="00784B75">
              <w:rPr>
                <w:rFonts w:ascii="Calibri" w:hAnsi="Calibri" w:cs="Calibri"/>
                <w:sz w:val="20"/>
                <w:szCs w:val="20"/>
              </w:rPr>
              <w:t>(10 min)</w:t>
            </w:r>
          </w:p>
        </w:tc>
        <w:tc>
          <w:tcPr>
            <w:tcW w:w="44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B7D2D" w:rsidRPr="00784B75" w:rsidRDefault="00AB7D2D" w:rsidP="00784B75">
            <w:pPr>
              <w:spacing w:after="0" w:line="240" w:lineRule="auto"/>
              <w:rPr>
                <w:rFonts w:ascii="Calibri" w:hAnsi="Calibri" w:cs="Calibri"/>
                <w:sz w:val="20"/>
                <w:szCs w:val="20"/>
              </w:rPr>
            </w:pPr>
            <w:r w:rsidRPr="00784B75">
              <w:rPr>
                <w:rFonts w:ascii="Calibri" w:hAnsi="Calibri" w:cs="Calibri"/>
                <w:sz w:val="20"/>
                <w:szCs w:val="20"/>
              </w:rPr>
              <w:t xml:space="preserve">Biomedical research and innovation: The spectrum </w:t>
            </w:r>
          </w:p>
          <w:p w:rsidR="00AB7D2D" w:rsidRPr="00784B75" w:rsidRDefault="00AB7D2D" w:rsidP="00784B75">
            <w:pPr>
              <w:pStyle w:val="ListParagraph"/>
              <w:numPr>
                <w:ilvl w:val="0"/>
                <w:numId w:val="2"/>
              </w:numPr>
              <w:rPr>
                <w:rFonts w:cs="Calibri"/>
                <w:sz w:val="20"/>
                <w:szCs w:val="20"/>
              </w:rPr>
            </w:pPr>
            <w:r w:rsidRPr="00784B75">
              <w:rPr>
                <w:rFonts w:cs="Calibri"/>
                <w:sz w:val="20"/>
                <w:szCs w:val="20"/>
              </w:rPr>
              <w:t>Exploratory research</w:t>
            </w:r>
          </w:p>
          <w:p w:rsidR="00AB7D2D" w:rsidRPr="00784B75" w:rsidRDefault="00AB7D2D" w:rsidP="00784B75">
            <w:pPr>
              <w:pStyle w:val="ListParagraph"/>
              <w:numPr>
                <w:ilvl w:val="0"/>
                <w:numId w:val="2"/>
              </w:numPr>
              <w:rPr>
                <w:rFonts w:cs="Calibri"/>
                <w:sz w:val="20"/>
                <w:szCs w:val="20"/>
              </w:rPr>
            </w:pPr>
            <w:r w:rsidRPr="00784B75">
              <w:rPr>
                <w:rFonts w:cs="Calibri"/>
                <w:sz w:val="20"/>
                <w:szCs w:val="20"/>
              </w:rPr>
              <w:t>Technology development and translation</w:t>
            </w:r>
          </w:p>
          <w:p w:rsidR="00F37363" w:rsidRPr="00784B75" w:rsidRDefault="00AB7D2D" w:rsidP="00466C31">
            <w:pPr>
              <w:pStyle w:val="ListParagraph"/>
              <w:numPr>
                <w:ilvl w:val="0"/>
                <w:numId w:val="2"/>
              </w:numPr>
              <w:rPr>
                <w:rFonts w:cs="Calibri"/>
                <w:sz w:val="20"/>
                <w:szCs w:val="20"/>
              </w:rPr>
            </w:pPr>
            <w:r w:rsidRPr="00784B75">
              <w:rPr>
                <w:rFonts w:cs="Calibri"/>
                <w:sz w:val="20"/>
                <w:szCs w:val="20"/>
              </w:rPr>
              <w:t>Clinical research</w:t>
            </w:r>
          </w:p>
        </w:tc>
        <w:tc>
          <w:tcPr>
            <w:tcW w:w="42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B7D2D" w:rsidRPr="00784B75" w:rsidRDefault="00AB7D2D" w:rsidP="00784B75">
            <w:pPr>
              <w:spacing w:after="0" w:line="240" w:lineRule="auto"/>
              <w:rPr>
                <w:rFonts w:ascii="Calibri" w:hAnsi="Calibri" w:cs="Calibri"/>
                <w:sz w:val="20"/>
                <w:szCs w:val="20"/>
              </w:rPr>
            </w:pPr>
            <w:r w:rsidRPr="00784B75">
              <w:rPr>
                <w:rFonts w:ascii="Calibri" w:hAnsi="Calibri" w:cs="Calibri"/>
                <w:sz w:val="20"/>
                <w:szCs w:val="20"/>
              </w:rPr>
              <w:t xml:space="preserve">V. </w:t>
            </w:r>
            <w:proofErr w:type="spellStart"/>
            <w:r w:rsidRPr="00784B75">
              <w:rPr>
                <w:rFonts w:ascii="Calibri" w:hAnsi="Calibri" w:cs="Calibri"/>
                <w:sz w:val="20"/>
                <w:szCs w:val="20"/>
              </w:rPr>
              <w:t>Premnath</w:t>
            </w:r>
            <w:proofErr w:type="spellEnd"/>
          </w:p>
        </w:tc>
      </w:tr>
      <w:tr w:rsidR="00AB7D2D" w:rsidRPr="00784B75" w:rsidTr="00784B75">
        <w:trPr>
          <w:trHeight w:val="136"/>
        </w:trPr>
        <w:tc>
          <w:tcPr>
            <w:tcW w:w="1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AB7D2D" w:rsidRPr="00784B75" w:rsidRDefault="00AB7D2D" w:rsidP="00784B75">
            <w:pPr>
              <w:spacing w:after="0" w:line="240" w:lineRule="auto"/>
              <w:jc w:val="center"/>
              <w:rPr>
                <w:rFonts w:ascii="Calibri" w:hAnsi="Calibri" w:cs="Calibri"/>
                <w:bCs/>
                <w:sz w:val="20"/>
                <w:szCs w:val="20"/>
              </w:rPr>
            </w:pPr>
            <w:r w:rsidRPr="00784B75">
              <w:rPr>
                <w:rFonts w:ascii="Calibri" w:hAnsi="Calibri" w:cs="Calibri"/>
                <w:bCs/>
                <w:sz w:val="20"/>
                <w:szCs w:val="20"/>
              </w:rPr>
              <w:t>10.20 – 10.50</w:t>
            </w:r>
          </w:p>
          <w:p w:rsidR="00AB7D2D" w:rsidRPr="00784B75" w:rsidRDefault="00AB7D2D" w:rsidP="00784B75">
            <w:pPr>
              <w:spacing w:after="0" w:line="240" w:lineRule="auto"/>
              <w:jc w:val="center"/>
              <w:rPr>
                <w:rFonts w:ascii="Calibri" w:hAnsi="Calibri" w:cs="Calibri"/>
                <w:bCs/>
                <w:sz w:val="20"/>
                <w:szCs w:val="20"/>
              </w:rPr>
            </w:pPr>
            <w:r w:rsidRPr="00784B75">
              <w:rPr>
                <w:rFonts w:ascii="Calibri" w:hAnsi="Calibri" w:cs="Calibri"/>
                <w:bCs/>
                <w:sz w:val="20"/>
                <w:szCs w:val="20"/>
              </w:rPr>
              <w:t>(30 min)</w:t>
            </w:r>
          </w:p>
        </w:tc>
        <w:tc>
          <w:tcPr>
            <w:tcW w:w="4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AB7D2D" w:rsidRPr="00784B75" w:rsidRDefault="00AB7D2D" w:rsidP="00784B75">
            <w:pPr>
              <w:spacing w:after="0" w:line="240" w:lineRule="auto"/>
              <w:rPr>
                <w:rFonts w:ascii="Calibri" w:hAnsi="Calibri" w:cs="Calibri"/>
                <w:sz w:val="20"/>
                <w:szCs w:val="20"/>
              </w:rPr>
            </w:pPr>
            <w:r w:rsidRPr="00784B75">
              <w:rPr>
                <w:rFonts w:ascii="Calibri" w:hAnsi="Calibri" w:cs="Calibri"/>
                <w:sz w:val="20"/>
                <w:szCs w:val="20"/>
              </w:rPr>
              <w:t>Technology, invention, innovation and entrepreneurship (45 min)</w:t>
            </w:r>
          </w:p>
          <w:p w:rsidR="00AB7D2D" w:rsidRPr="00784B75" w:rsidRDefault="00AB7D2D" w:rsidP="00784B75">
            <w:pPr>
              <w:pStyle w:val="ListParagraph"/>
              <w:numPr>
                <w:ilvl w:val="0"/>
                <w:numId w:val="3"/>
              </w:numPr>
              <w:rPr>
                <w:rFonts w:cs="Calibri"/>
                <w:sz w:val="20"/>
                <w:szCs w:val="20"/>
              </w:rPr>
            </w:pPr>
            <w:r w:rsidRPr="00784B75">
              <w:rPr>
                <w:rFonts w:eastAsiaTheme="minorHAnsi" w:cs="Calibri"/>
                <w:sz w:val="20"/>
                <w:szCs w:val="20"/>
                <w:lang w:val="en-IN"/>
              </w:rPr>
              <w:t xml:space="preserve">Concepts and framework </w:t>
            </w:r>
          </w:p>
          <w:p w:rsidR="00AB7D2D" w:rsidRPr="00784B75" w:rsidRDefault="00AB7D2D" w:rsidP="00784B75">
            <w:pPr>
              <w:pStyle w:val="ListParagraph"/>
              <w:numPr>
                <w:ilvl w:val="0"/>
                <w:numId w:val="3"/>
              </w:numPr>
              <w:rPr>
                <w:rFonts w:cs="Calibri"/>
                <w:sz w:val="20"/>
                <w:szCs w:val="20"/>
              </w:rPr>
            </w:pPr>
            <w:r w:rsidRPr="00784B75">
              <w:rPr>
                <w:rFonts w:cs="Calibri"/>
                <w:sz w:val="20"/>
                <w:szCs w:val="20"/>
              </w:rPr>
              <w:t xml:space="preserve">How can clinicians participate? </w:t>
            </w:r>
          </w:p>
          <w:p w:rsidR="00AB7D2D" w:rsidRPr="00784B75" w:rsidRDefault="00AB7D2D" w:rsidP="00784B75">
            <w:pPr>
              <w:pStyle w:val="ListParagraph"/>
              <w:numPr>
                <w:ilvl w:val="0"/>
                <w:numId w:val="3"/>
              </w:numPr>
              <w:rPr>
                <w:rFonts w:cs="Calibri"/>
                <w:sz w:val="20"/>
                <w:szCs w:val="20"/>
              </w:rPr>
            </w:pPr>
            <w:r w:rsidRPr="00784B75">
              <w:rPr>
                <w:rFonts w:cs="Calibri"/>
                <w:sz w:val="20"/>
                <w:szCs w:val="20"/>
              </w:rPr>
              <w:t xml:space="preserve">Examples of startups and their collaborations </w:t>
            </w:r>
          </w:p>
          <w:p w:rsidR="00F37363" w:rsidRPr="00784B75" w:rsidRDefault="00220231" w:rsidP="00466C31">
            <w:pPr>
              <w:spacing w:after="0" w:line="240" w:lineRule="auto"/>
              <w:rPr>
                <w:rFonts w:ascii="Calibri" w:hAnsi="Calibri" w:cs="Calibri"/>
                <w:sz w:val="20"/>
                <w:szCs w:val="20"/>
              </w:rPr>
            </w:pPr>
            <w:r w:rsidRPr="00784B75">
              <w:rPr>
                <w:rFonts w:ascii="Calibri" w:hAnsi="Calibri" w:cs="Calibri"/>
                <w:sz w:val="20"/>
                <w:szCs w:val="20"/>
              </w:rPr>
              <w:t>(Introducing technology partners in the ecosystem)</w:t>
            </w: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AB7D2D" w:rsidRPr="00784B75" w:rsidRDefault="00AB7D2D" w:rsidP="00784B75">
            <w:pPr>
              <w:spacing w:after="0" w:line="240" w:lineRule="auto"/>
              <w:rPr>
                <w:rFonts w:ascii="Calibri" w:hAnsi="Calibri" w:cs="Calibri"/>
                <w:sz w:val="20"/>
                <w:szCs w:val="20"/>
              </w:rPr>
            </w:pPr>
            <w:r w:rsidRPr="00784B75">
              <w:rPr>
                <w:rFonts w:ascii="Calibri" w:hAnsi="Calibri" w:cs="Calibri"/>
                <w:sz w:val="20"/>
                <w:szCs w:val="20"/>
              </w:rPr>
              <w:t xml:space="preserve">V. </w:t>
            </w:r>
            <w:proofErr w:type="spellStart"/>
            <w:r w:rsidRPr="00784B75">
              <w:rPr>
                <w:rFonts w:ascii="Calibri" w:hAnsi="Calibri" w:cs="Calibri"/>
                <w:sz w:val="20"/>
                <w:szCs w:val="20"/>
              </w:rPr>
              <w:t>Premnath</w:t>
            </w:r>
            <w:proofErr w:type="spellEnd"/>
          </w:p>
          <w:p w:rsidR="00220231" w:rsidRPr="00784B75" w:rsidRDefault="00220231" w:rsidP="00784B75">
            <w:pPr>
              <w:spacing w:after="0" w:line="240" w:lineRule="auto"/>
              <w:rPr>
                <w:rFonts w:ascii="Calibri" w:hAnsi="Calibri" w:cs="Calibri"/>
                <w:sz w:val="20"/>
                <w:szCs w:val="20"/>
              </w:rPr>
            </w:pPr>
          </w:p>
          <w:p w:rsidR="00220231" w:rsidRDefault="00220231" w:rsidP="00784B75">
            <w:pPr>
              <w:spacing w:after="0" w:line="240" w:lineRule="auto"/>
              <w:rPr>
                <w:rFonts w:ascii="Calibri" w:hAnsi="Calibri" w:cs="Calibri"/>
                <w:sz w:val="20"/>
                <w:szCs w:val="20"/>
              </w:rPr>
            </w:pPr>
          </w:p>
          <w:p w:rsidR="00F37363" w:rsidRPr="00784B75" w:rsidRDefault="00F37363" w:rsidP="00784B75">
            <w:pPr>
              <w:spacing w:after="0" w:line="240" w:lineRule="auto"/>
              <w:rPr>
                <w:rFonts w:ascii="Calibri" w:hAnsi="Calibri" w:cs="Calibri"/>
                <w:sz w:val="20"/>
                <w:szCs w:val="20"/>
              </w:rPr>
            </w:pPr>
          </w:p>
          <w:p w:rsidR="00220231" w:rsidRPr="00784B75" w:rsidRDefault="00220231" w:rsidP="00784B75">
            <w:pPr>
              <w:spacing w:after="0" w:line="240" w:lineRule="auto"/>
              <w:rPr>
                <w:rFonts w:ascii="Calibri" w:hAnsi="Calibri" w:cs="Calibri"/>
                <w:sz w:val="20"/>
                <w:szCs w:val="20"/>
              </w:rPr>
            </w:pPr>
            <w:r w:rsidRPr="00784B75">
              <w:rPr>
                <w:rFonts w:ascii="Calibri" w:hAnsi="Calibri" w:cs="Calibri"/>
                <w:sz w:val="20"/>
                <w:szCs w:val="20"/>
              </w:rPr>
              <w:t>(</w:t>
            </w:r>
            <w:proofErr w:type="spellStart"/>
            <w:r w:rsidRPr="00784B75">
              <w:rPr>
                <w:rFonts w:ascii="Calibri" w:hAnsi="Calibri" w:cs="Calibri"/>
                <w:sz w:val="20"/>
                <w:szCs w:val="20"/>
              </w:rPr>
              <w:t>Prateek</w:t>
            </w:r>
            <w:proofErr w:type="spellEnd"/>
            <w:r w:rsidRPr="00784B75">
              <w:rPr>
                <w:rFonts w:ascii="Calibri" w:hAnsi="Calibri" w:cs="Calibri"/>
                <w:sz w:val="20"/>
                <w:szCs w:val="20"/>
              </w:rPr>
              <w:t xml:space="preserve"> </w:t>
            </w:r>
            <w:proofErr w:type="spellStart"/>
            <w:r w:rsidRPr="00784B75">
              <w:rPr>
                <w:rFonts w:ascii="Calibri" w:hAnsi="Calibri" w:cs="Calibri"/>
                <w:sz w:val="20"/>
                <w:szCs w:val="20"/>
              </w:rPr>
              <w:t>Kulkarni</w:t>
            </w:r>
            <w:proofErr w:type="spellEnd"/>
            <w:r w:rsidRPr="00784B75">
              <w:rPr>
                <w:rFonts w:ascii="Calibri" w:hAnsi="Calibri" w:cs="Calibri"/>
                <w:sz w:val="20"/>
                <w:szCs w:val="20"/>
              </w:rPr>
              <w:t xml:space="preserve">, </w:t>
            </w:r>
            <w:proofErr w:type="spellStart"/>
            <w:r w:rsidRPr="00784B75">
              <w:rPr>
                <w:rFonts w:ascii="Calibri" w:hAnsi="Calibri" w:cs="Calibri"/>
                <w:sz w:val="20"/>
                <w:szCs w:val="20"/>
              </w:rPr>
              <w:t>BMek</w:t>
            </w:r>
            <w:proofErr w:type="spellEnd"/>
            <w:r w:rsidRPr="00784B75">
              <w:rPr>
                <w:rFonts w:ascii="Calibri" w:hAnsi="Calibri" w:cs="Calibri"/>
                <w:sz w:val="20"/>
                <w:szCs w:val="20"/>
              </w:rPr>
              <w:t xml:space="preserve"> Solutions </w:t>
            </w:r>
            <w:proofErr w:type="spellStart"/>
            <w:r w:rsidRPr="00784B75">
              <w:rPr>
                <w:rFonts w:ascii="Calibri" w:hAnsi="Calibri" w:cs="Calibri"/>
                <w:sz w:val="20"/>
                <w:szCs w:val="20"/>
              </w:rPr>
              <w:t>Pvt</w:t>
            </w:r>
            <w:proofErr w:type="spellEnd"/>
            <w:r w:rsidRPr="00784B75">
              <w:rPr>
                <w:rFonts w:ascii="Calibri" w:hAnsi="Calibri" w:cs="Calibri"/>
                <w:sz w:val="20"/>
                <w:szCs w:val="20"/>
              </w:rPr>
              <w:t xml:space="preserve"> Ltd</w:t>
            </w:r>
          </w:p>
          <w:p w:rsidR="00220231" w:rsidRPr="00784B75" w:rsidRDefault="00220231" w:rsidP="00784B75">
            <w:pPr>
              <w:spacing w:after="0" w:line="240" w:lineRule="auto"/>
              <w:rPr>
                <w:rFonts w:ascii="Calibri" w:hAnsi="Calibri" w:cs="Calibri"/>
                <w:sz w:val="20"/>
                <w:szCs w:val="20"/>
              </w:rPr>
            </w:pPr>
            <w:proofErr w:type="spellStart"/>
            <w:r w:rsidRPr="00784B75">
              <w:rPr>
                <w:rFonts w:ascii="Calibri" w:hAnsi="Calibri" w:cs="Calibri"/>
                <w:sz w:val="20"/>
                <w:szCs w:val="20"/>
              </w:rPr>
              <w:t>Sayali</w:t>
            </w:r>
            <w:proofErr w:type="spellEnd"/>
            <w:r w:rsidRPr="00784B75">
              <w:rPr>
                <w:rFonts w:ascii="Calibri" w:hAnsi="Calibri" w:cs="Calibri"/>
                <w:sz w:val="20"/>
                <w:szCs w:val="20"/>
              </w:rPr>
              <w:t xml:space="preserve"> </w:t>
            </w:r>
            <w:proofErr w:type="spellStart"/>
            <w:r w:rsidRPr="00784B75">
              <w:rPr>
                <w:rFonts w:ascii="Calibri" w:hAnsi="Calibri" w:cs="Calibri"/>
                <w:sz w:val="20"/>
                <w:szCs w:val="20"/>
              </w:rPr>
              <w:t>Kothmire</w:t>
            </w:r>
            <w:proofErr w:type="spellEnd"/>
            <w:r w:rsidRPr="00784B75">
              <w:rPr>
                <w:rFonts w:ascii="Calibri" w:hAnsi="Calibri" w:cs="Calibri"/>
                <w:sz w:val="20"/>
                <w:szCs w:val="20"/>
              </w:rPr>
              <w:t xml:space="preserve">, Scientific Initiatives team member, Venture </w:t>
            </w:r>
            <w:proofErr w:type="spellStart"/>
            <w:r w:rsidRPr="00784B75">
              <w:rPr>
                <w:rFonts w:ascii="Calibri" w:hAnsi="Calibri" w:cs="Calibri"/>
                <w:sz w:val="20"/>
                <w:szCs w:val="20"/>
              </w:rPr>
              <w:t>Center</w:t>
            </w:r>
            <w:proofErr w:type="spellEnd"/>
            <w:r w:rsidRPr="00784B75">
              <w:rPr>
                <w:rFonts w:ascii="Calibri" w:hAnsi="Calibri" w:cs="Calibri"/>
                <w:sz w:val="20"/>
                <w:szCs w:val="20"/>
              </w:rPr>
              <w:t>)</w:t>
            </w:r>
          </w:p>
        </w:tc>
      </w:tr>
      <w:tr w:rsidR="00220231" w:rsidRPr="00784B75" w:rsidTr="00784B75">
        <w:trPr>
          <w:trHeight w:val="136"/>
        </w:trPr>
        <w:tc>
          <w:tcPr>
            <w:tcW w:w="1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220231" w:rsidRPr="00784B75" w:rsidRDefault="00220231" w:rsidP="00784B75">
            <w:pPr>
              <w:spacing w:after="0" w:line="240" w:lineRule="auto"/>
              <w:jc w:val="center"/>
              <w:rPr>
                <w:rFonts w:ascii="Calibri" w:hAnsi="Calibri" w:cs="Calibri"/>
                <w:bCs/>
                <w:sz w:val="20"/>
                <w:szCs w:val="20"/>
              </w:rPr>
            </w:pPr>
            <w:r w:rsidRPr="00784B75">
              <w:rPr>
                <w:rFonts w:ascii="Calibri" w:hAnsi="Calibri" w:cs="Calibri"/>
                <w:bCs/>
                <w:sz w:val="20"/>
                <w:szCs w:val="20"/>
              </w:rPr>
              <w:t>10.50 - 11.10</w:t>
            </w:r>
          </w:p>
          <w:p w:rsidR="00220231" w:rsidRPr="00784B75" w:rsidRDefault="00220231" w:rsidP="00784B75">
            <w:pPr>
              <w:spacing w:after="0" w:line="240" w:lineRule="auto"/>
              <w:jc w:val="center"/>
              <w:rPr>
                <w:rFonts w:ascii="Calibri" w:hAnsi="Calibri" w:cs="Calibri"/>
                <w:bCs/>
                <w:sz w:val="20"/>
                <w:szCs w:val="20"/>
              </w:rPr>
            </w:pPr>
            <w:r w:rsidRPr="00784B75">
              <w:rPr>
                <w:rFonts w:ascii="Calibri" w:hAnsi="Calibri" w:cs="Calibri"/>
                <w:bCs/>
                <w:sz w:val="20"/>
                <w:szCs w:val="20"/>
              </w:rPr>
              <w:t>(20 min)</w:t>
            </w:r>
          </w:p>
        </w:tc>
        <w:tc>
          <w:tcPr>
            <w:tcW w:w="4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220231" w:rsidRPr="00784B75" w:rsidRDefault="00220231" w:rsidP="00784B75">
            <w:pPr>
              <w:spacing w:after="0" w:line="240" w:lineRule="auto"/>
              <w:rPr>
                <w:rFonts w:ascii="Calibri" w:hAnsi="Calibri" w:cs="Calibri"/>
                <w:sz w:val="20"/>
                <w:szCs w:val="20"/>
              </w:rPr>
            </w:pPr>
            <w:r w:rsidRPr="00784B75">
              <w:rPr>
                <w:rFonts w:ascii="Calibri" w:hAnsi="Calibri" w:cs="Calibri"/>
                <w:sz w:val="20"/>
                <w:szCs w:val="20"/>
              </w:rPr>
              <w:t xml:space="preserve">Nuts and bolts of collaborative research </w:t>
            </w:r>
          </w:p>
          <w:p w:rsidR="00220231" w:rsidRPr="00784B75" w:rsidRDefault="00220231" w:rsidP="00784B75">
            <w:pPr>
              <w:pStyle w:val="ListParagraph"/>
              <w:numPr>
                <w:ilvl w:val="0"/>
                <w:numId w:val="4"/>
              </w:numPr>
              <w:rPr>
                <w:rFonts w:cs="Calibri"/>
                <w:sz w:val="20"/>
                <w:szCs w:val="20"/>
              </w:rPr>
            </w:pPr>
            <w:r w:rsidRPr="00784B75">
              <w:rPr>
                <w:rFonts w:cs="Calibri"/>
                <w:sz w:val="20"/>
                <w:szCs w:val="20"/>
              </w:rPr>
              <w:t>How to initiate and structure collaborative research?</w:t>
            </w:r>
          </w:p>
          <w:p w:rsidR="00220231" w:rsidRPr="00784B75" w:rsidRDefault="00220231" w:rsidP="00784B75">
            <w:pPr>
              <w:pStyle w:val="ListParagraph"/>
              <w:numPr>
                <w:ilvl w:val="0"/>
                <w:numId w:val="4"/>
              </w:numPr>
              <w:rPr>
                <w:rFonts w:cs="Calibri"/>
                <w:sz w:val="20"/>
                <w:szCs w:val="20"/>
              </w:rPr>
            </w:pPr>
            <w:r w:rsidRPr="00784B75">
              <w:rPr>
                <w:rFonts w:cs="Calibri"/>
                <w:sz w:val="20"/>
                <w:szCs w:val="20"/>
              </w:rPr>
              <w:t>A primer on intellectual property</w:t>
            </w:r>
          </w:p>
          <w:p w:rsidR="00F37363" w:rsidRPr="00784B75" w:rsidRDefault="00220231" w:rsidP="00466C31">
            <w:pPr>
              <w:pStyle w:val="ListParagraph"/>
              <w:numPr>
                <w:ilvl w:val="0"/>
                <w:numId w:val="4"/>
              </w:numPr>
              <w:rPr>
                <w:rFonts w:cs="Calibri"/>
                <w:sz w:val="20"/>
                <w:szCs w:val="20"/>
              </w:rPr>
            </w:pPr>
            <w:r w:rsidRPr="00784B75">
              <w:rPr>
                <w:rFonts w:cs="Calibri"/>
                <w:sz w:val="20"/>
                <w:szCs w:val="20"/>
              </w:rPr>
              <w:t>Resourcing and financing research</w:t>
            </w: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220231" w:rsidRPr="00784B75" w:rsidRDefault="00220231" w:rsidP="00784B75">
            <w:pPr>
              <w:spacing w:after="0" w:line="240" w:lineRule="auto"/>
              <w:rPr>
                <w:rFonts w:ascii="Calibri" w:hAnsi="Calibri" w:cs="Calibri"/>
                <w:sz w:val="20"/>
                <w:szCs w:val="20"/>
              </w:rPr>
            </w:pPr>
            <w:r w:rsidRPr="00784B75">
              <w:rPr>
                <w:rFonts w:ascii="Calibri" w:hAnsi="Calibri" w:cs="Calibri"/>
                <w:sz w:val="20"/>
                <w:szCs w:val="20"/>
              </w:rPr>
              <w:t xml:space="preserve">V. </w:t>
            </w:r>
            <w:proofErr w:type="spellStart"/>
            <w:r w:rsidRPr="00784B75">
              <w:rPr>
                <w:rFonts w:ascii="Calibri" w:hAnsi="Calibri" w:cs="Calibri"/>
                <w:sz w:val="20"/>
                <w:szCs w:val="20"/>
              </w:rPr>
              <w:t>Premnath</w:t>
            </w:r>
            <w:proofErr w:type="spellEnd"/>
          </w:p>
        </w:tc>
      </w:tr>
      <w:tr w:rsidR="00220231" w:rsidRPr="00784B75" w:rsidTr="00784B75">
        <w:trPr>
          <w:trHeight w:val="1037"/>
        </w:trPr>
        <w:tc>
          <w:tcPr>
            <w:tcW w:w="1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220231" w:rsidRPr="00784B75" w:rsidRDefault="00220231" w:rsidP="00784B75">
            <w:pPr>
              <w:spacing w:after="0" w:line="240" w:lineRule="auto"/>
              <w:jc w:val="center"/>
              <w:rPr>
                <w:rFonts w:ascii="Calibri" w:hAnsi="Calibri" w:cs="Calibri"/>
                <w:bCs/>
                <w:sz w:val="20"/>
                <w:szCs w:val="20"/>
              </w:rPr>
            </w:pPr>
            <w:r w:rsidRPr="00784B75">
              <w:rPr>
                <w:rFonts w:ascii="Calibri" w:hAnsi="Calibri" w:cs="Calibri"/>
                <w:bCs/>
                <w:sz w:val="20"/>
                <w:szCs w:val="20"/>
              </w:rPr>
              <w:t>11.10 – 11.50</w:t>
            </w:r>
          </w:p>
          <w:p w:rsidR="00220231" w:rsidRPr="00784B75" w:rsidRDefault="00220231" w:rsidP="00784B75">
            <w:pPr>
              <w:spacing w:after="0" w:line="240" w:lineRule="auto"/>
              <w:jc w:val="center"/>
              <w:rPr>
                <w:rFonts w:ascii="Calibri" w:hAnsi="Calibri" w:cs="Calibri"/>
                <w:bCs/>
                <w:sz w:val="20"/>
                <w:szCs w:val="20"/>
              </w:rPr>
            </w:pPr>
            <w:r w:rsidRPr="00784B75">
              <w:rPr>
                <w:rFonts w:ascii="Calibri" w:hAnsi="Calibri" w:cs="Calibri"/>
                <w:bCs/>
                <w:sz w:val="20"/>
                <w:szCs w:val="20"/>
              </w:rPr>
              <w:t xml:space="preserve">(40 </w:t>
            </w:r>
            <w:proofErr w:type="spellStart"/>
            <w:r w:rsidRPr="00784B75">
              <w:rPr>
                <w:rFonts w:ascii="Calibri" w:hAnsi="Calibri" w:cs="Calibri"/>
                <w:bCs/>
                <w:sz w:val="20"/>
                <w:szCs w:val="20"/>
              </w:rPr>
              <w:t>mins</w:t>
            </w:r>
            <w:proofErr w:type="spellEnd"/>
            <w:r w:rsidRPr="00784B75">
              <w:rPr>
                <w:rFonts w:ascii="Calibri" w:hAnsi="Calibri" w:cs="Calibri"/>
                <w:bCs/>
                <w:sz w:val="20"/>
                <w:szCs w:val="20"/>
              </w:rPr>
              <w:t>)</w:t>
            </w:r>
          </w:p>
        </w:tc>
        <w:tc>
          <w:tcPr>
            <w:tcW w:w="4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220231" w:rsidRPr="00784B75" w:rsidRDefault="00220231" w:rsidP="00784B75">
            <w:pPr>
              <w:spacing w:after="0" w:line="240" w:lineRule="auto"/>
              <w:rPr>
                <w:rFonts w:ascii="Calibri" w:hAnsi="Calibri" w:cs="Calibri"/>
                <w:sz w:val="20"/>
                <w:szCs w:val="20"/>
              </w:rPr>
            </w:pPr>
            <w:r w:rsidRPr="00784B75">
              <w:rPr>
                <w:rFonts w:ascii="Calibri" w:hAnsi="Calibri" w:cs="Calibri"/>
                <w:sz w:val="20"/>
                <w:szCs w:val="20"/>
              </w:rPr>
              <w:t>Panel discussion with entrepreneurs</w:t>
            </w:r>
          </w:p>
          <w:p w:rsidR="00220231" w:rsidRPr="00784B75" w:rsidRDefault="00220231" w:rsidP="00784B75">
            <w:pPr>
              <w:pStyle w:val="ListParagraph"/>
              <w:numPr>
                <w:ilvl w:val="0"/>
                <w:numId w:val="5"/>
              </w:numPr>
              <w:rPr>
                <w:rFonts w:cs="Calibri"/>
                <w:sz w:val="20"/>
                <w:szCs w:val="20"/>
              </w:rPr>
            </w:pPr>
            <w:r w:rsidRPr="00784B75">
              <w:rPr>
                <w:rFonts w:cs="Calibri"/>
                <w:sz w:val="20"/>
                <w:szCs w:val="20"/>
              </w:rPr>
              <w:t>Doctor entrepreneurs</w:t>
            </w:r>
          </w:p>
          <w:p w:rsidR="00220231" w:rsidRPr="00784B75" w:rsidRDefault="00220231" w:rsidP="00784B75">
            <w:pPr>
              <w:pStyle w:val="ListParagraph"/>
              <w:numPr>
                <w:ilvl w:val="0"/>
                <w:numId w:val="5"/>
              </w:numPr>
              <w:rPr>
                <w:rFonts w:cs="Calibri"/>
                <w:sz w:val="20"/>
                <w:szCs w:val="20"/>
              </w:rPr>
            </w:pPr>
            <w:r w:rsidRPr="00784B75">
              <w:rPr>
                <w:rFonts w:cs="Calibri"/>
                <w:sz w:val="20"/>
                <w:szCs w:val="20"/>
              </w:rPr>
              <w:t>Entrepreneurs working with Clinicians</w:t>
            </w:r>
          </w:p>
          <w:p w:rsidR="00220231" w:rsidRPr="00784B75" w:rsidRDefault="00220231" w:rsidP="00784B75">
            <w:pPr>
              <w:spacing w:after="0" w:line="240" w:lineRule="auto"/>
              <w:rPr>
                <w:rFonts w:ascii="Calibri" w:hAnsi="Calibri" w:cs="Calibri"/>
                <w:sz w:val="20"/>
                <w:szCs w:val="20"/>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220231" w:rsidRPr="00784B75" w:rsidRDefault="00220231" w:rsidP="00784B75">
            <w:pPr>
              <w:spacing w:after="0" w:line="240" w:lineRule="auto"/>
              <w:rPr>
                <w:rFonts w:ascii="Calibri" w:hAnsi="Calibri" w:cs="Calibri"/>
                <w:sz w:val="20"/>
                <w:szCs w:val="20"/>
              </w:rPr>
            </w:pPr>
            <w:r w:rsidRPr="00784B75">
              <w:rPr>
                <w:rFonts w:ascii="Calibri" w:hAnsi="Calibri" w:cs="Calibri"/>
                <w:sz w:val="20"/>
                <w:szCs w:val="20"/>
              </w:rPr>
              <w:t xml:space="preserve">Moderator: V. </w:t>
            </w:r>
            <w:proofErr w:type="spellStart"/>
            <w:r w:rsidRPr="00784B75">
              <w:rPr>
                <w:rFonts w:ascii="Calibri" w:hAnsi="Calibri" w:cs="Calibri"/>
                <w:sz w:val="20"/>
                <w:szCs w:val="20"/>
              </w:rPr>
              <w:t>Premnath</w:t>
            </w:r>
            <w:proofErr w:type="spellEnd"/>
          </w:p>
          <w:p w:rsidR="00220231" w:rsidRPr="00784B75" w:rsidRDefault="00220231" w:rsidP="00784B75">
            <w:pPr>
              <w:spacing w:after="0" w:line="240" w:lineRule="auto"/>
              <w:rPr>
                <w:rFonts w:ascii="Calibri" w:hAnsi="Calibri" w:cs="Calibri"/>
                <w:sz w:val="20"/>
                <w:szCs w:val="20"/>
              </w:rPr>
            </w:pPr>
            <w:proofErr w:type="spellStart"/>
            <w:r w:rsidRPr="00784B75">
              <w:rPr>
                <w:rFonts w:ascii="Calibri" w:hAnsi="Calibri" w:cs="Calibri"/>
                <w:sz w:val="20"/>
                <w:szCs w:val="20"/>
              </w:rPr>
              <w:t>Panelists</w:t>
            </w:r>
            <w:proofErr w:type="spellEnd"/>
            <w:r w:rsidRPr="00784B75">
              <w:rPr>
                <w:rFonts w:ascii="Calibri" w:hAnsi="Calibri" w:cs="Calibri"/>
                <w:sz w:val="20"/>
                <w:szCs w:val="20"/>
              </w:rPr>
              <w:t>:</w:t>
            </w:r>
          </w:p>
          <w:p w:rsidR="00220231" w:rsidRPr="00784B75" w:rsidRDefault="00220231" w:rsidP="00784B75">
            <w:pPr>
              <w:spacing w:after="0" w:line="240" w:lineRule="auto"/>
              <w:rPr>
                <w:rFonts w:ascii="Calibri" w:hAnsi="Calibri" w:cs="Calibri"/>
                <w:sz w:val="20"/>
                <w:szCs w:val="20"/>
              </w:rPr>
            </w:pPr>
            <w:r w:rsidRPr="00784B75">
              <w:rPr>
                <w:rFonts w:ascii="Calibri" w:hAnsi="Calibri" w:cs="Calibri"/>
                <w:sz w:val="20"/>
                <w:szCs w:val="20"/>
              </w:rPr>
              <w:t xml:space="preserve">V. </w:t>
            </w:r>
            <w:proofErr w:type="spellStart"/>
            <w:r w:rsidRPr="00784B75">
              <w:rPr>
                <w:rFonts w:ascii="Calibri" w:hAnsi="Calibri" w:cs="Calibri"/>
                <w:sz w:val="20"/>
                <w:szCs w:val="20"/>
              </w:rPr>
              <w:t>Panchanadikar</w:t>
            </w:r>
            <w:proofErr w:type="spellEnd"/>
            <w:r w:rsidRPr="00784B75">
              <w:rPr>
                <w:rFonts w:ascii="Calibri" w:hAnsi="Calibri" w:cs="Calibri"/>
                <w:sz w:val="20"/>
                <w:szCs w:val="20"/>
              </w:rPr>
              <w:t xml:space="preserve"> (TBC), Sunil </w:t>
            </w:r>
            <w:proofErr w:type="spellStart"/>
            <w:r w:rsidRPr="00784B75">
              <w:rPr>
                <w:rFonts w:ascii="Calibri" w:hAnsi="Calibri" w:cs="Calibri"/>
                <w:sz w:val="20"/>
                <w:szCs w:val="20"/>
              </w:rPr>
              <w:t>Nadkarni</w:t>
            </w:r>
            <w:proofErr w:type="spellEnd"/>
            <w:r w:rsidRPr="00784B75">
              <w:rPr>
                <w:rFonts w:ascii="Calibri" w:hAnsi="Calibri" w:cs="Calibri"/>
                <w:sz w:val="20"/>
                <w:szCs w:val="20"/>
              </w:rPr>
              <w:t xml:space="preserve"> (TBC), </w:t>
            </w:r>
            <w:proofErr w:type="spellStart"/>
            <w:r w:rsidRPr="00784B75">
              <w:rPr>
                <w:rFonts w:ascii="Calibri" w:hAnsi="Calibri" w:cs="Calibri"/>
                <w:sz w:val="20"/>
                <w:szCs w:val="20"/>
              </w:rPr>
              <w:t>B.Srinivasan</w:t>
            </w:r>
            <w:proofErr w:type="spellEnd"/>
            <w:r w:rsidRPr="00784B75">
              <w:rPr>
                <w:rFonts w:ascii="Calibri" w:hAnsi="Calibri" w:cs="Calibri"/>
                <w:sz w:val="20"/>
                <w:szCs w:val="20"/>
              </w:rPr>
              <w:t xml:space="preserve"> (TBC), </w:t>
            </w:r>
            <w:proofErr w:type="spellStart"/>
            <w:r w:rsidRPr="00784B75">
              <w:rPr>
                <w:rFonts w:ascii="Calibri" w:hAnsi="Calibri" w:cs="Calibri"/>
                <w:sz w:val="20"/>
                <w:szCs w:val="20"/>
              </w:rPr>
              <w:t>Nishant</w:t>
            </w:r>
            <w:proofErr w:type="spellEnd"/>
            <w:r w:rsidRPr="00784B75">
              <w:rPr>
                <w:rFonts w:ascii="Calibri" w:hAnsi="Calibri" w:cs="Calibri"/>
                <w:sz w:val="20"/>
                <w:szCs w:val="20"/>
              </w:rPr>
              <w:t xml:space="preserve"> Kumar (TBC),</w:t>
            </w:r>
          </w:p>
          <w:p w:rsidR="00F37363" w:rsidRPr="00784B75" w:rsidRDefault="00220231" w:rsidP="0048493D">
            <w:pPr>
              <w:spacing w:after="0" w:line="240" w:lineRule="auto"/>
              <w:rPr>
                <w:rFonts w:ascii="Calibri" w:hAnsi="Calibri" w:cs="Calibri"/>
                <w:sz w:val="20"/>
                <w:szCs w:val="20"/>
              </w:rPr>
            </w:pPr>
            <w:proofErr w:type="spellStart"/>
            <w:r w:rsidRPr="00784B75">
              <w:rPr>
                <w:rFonts w:ascii="Calibri" w:hAnsi="Calibri" w:cs="Calibri"/>
                <w:sz w:val="20"/>
                <w:szCs w:val="20"/>
              </w:rPr>
              <w:t>Veena</w:t>
            </w:r>
            <w:proofErr w:type="spellEnd"/>
            <w:r w:rsidRPr="00784B75">
              <w:rPr>
                <w:rFonts w:ascii="Calibri" w:hAnsi="Calibri" w:cs="Calibri"/>
                <w:sz w:val="20"/>
                <w:szCs w:val="20"/>
              </w:rPr>
              <w:t xml:space="preserve"> </w:t>
            </w:r>
            <w:proofErr w:type="spellStart"/>
            <w:r w:rsidRPr="00784B75">
              <w:rPr>
                <w:rFonts w:ascii="Calibri" w:hAnsi="Calibri" w:cs="Calibri"/>
                <w:sz w:val="20"/>
                <w:szCs w:val="20"/>
              </w:rPr>
              <w:t>Moktali</w:t>
            </w:r>
            <w:proofErr w:type="spellEnd"/>
            <w:r w:rsidRPr="00784B75">
              <w:rPr>
                <w:rFonts w:ascii="Calibri" w:hAnsi="Calibri" w:cs="Calibri"/>
                <w:sz w:val="20"/>
                <w:szCs w:val="20"/>
              </w:rPr>
              <w:t xml:space="preserve">, Rajesh </w:t>
            </w:r>
            <w:proofErr w:type="spellStart"/>
            <w:r w:rsidRPr="00784B75">
              <w:rPr>
                <w:rFonts w:ascii="Calibri" w:hAnsi="Calibri" w:cs="Calibri"/>
                <w:sz w:val="20"/>
                <w:szCs w:val="20"/>
              </w:rPr>
              <w:t>Purushottam</w:t>
            </w:r>
            <w:proofErr w:type="spellEnd"/>
            <w:r w:rsidRPr="00784B75">
              <w:rPr>
                <w:rFonts w:ascii="Calibri" w:hAnsi="Calibri" w:cs="Calibri"/>
                <w:sz w:val="20"/>
                <w:szCs w:val="20"/>
              </w:rPr>
              <w:t xml:space="preserve"> (TBC), </w:t>
            </w:r>
            <w:proofErr w:type="spellStart"/>
            <w:r w:rsidRPr="00784B75">
              <w:rPr>
                <w:rFonts w:ascii="Calibri" w:hAnsi="Calibri" w:cs="Calibri"/>
                <w:sz w:val="20"/>
                <w:szCs w:val="20"/>
              </w:rPr>
              <w:t>Jilma</w:t>
            </w:r>
            <w:proofErr w:type="spellEnd"/>
            <w:r w:rsidRPr="00784B75">
              <w:rPr>
                <w:rFonts w:ascii="Calibri" w:hAnsi="Calibri" w:cs="Calibri"/>
                <w:sz w:val="20"/>
                <w:szCs w:val="20"/>
              </w:rPr>
              <w:t xml:space="preserve"> </w:t>
            </w:r>
            <w:proofErr w:type="spellStart"/>
            <w:r w:rsidRPr="00784B75">
              <w:rPr>
                <w:rFonts w:ascii="Calibri" w:hAnsi="Calibri" w:cs="Calibri"/>
                <w:sz w:val="20"/>
                <w:szCs w:val="20"/>
              </w:rPr>
              <w:t>Peruvangat</w:t>
            </w:r>
            <w:proofErr w:type="spellEnd"/>
            <w:r w:rsidRPr="00784B75">
              <w:rPr>
                <w:rFonts w:ascii="Calibri" w:hAnsi="Calibri" w:cs="Calibri"/>
                <w:sz w:val="20"/>
                <w:szCs w:val="20"/>
              </w:rPr>
              <w:t xml:space="preserve"> (TBC), </w:t>
            </w:r>
            <w:proofErr w:type="spellStart"/>
            <w:r w:rsidRPr="00784B75">
              <w:rPr>
                <w:rFonts w:ascii="Calibri" w:hAnsi="Calibri" w:cs="Calibri"/>
                <w:sz w:val="20"/>
                <w:szCs w:val="20"/>
              </w:rPr>
              <w:t>Rohan</w:t>
            </w:r>
            <w:proofErr w:type="spellEnd"/>
            <w:r w:rsidRPr="00784B75">
              <w:rPr>
                <w:rFonts w:ascii="Calibri" w:hAnsi="Calibri" w:cs="Calibri"/>
                <w:sz w:val="20"/>
                <w:szCs w:val="20"/>
              </w:rPr>
              <w:t xml:space="preserve"> </w:t>
            </w:r>
            <w:proofErr w:type="spellStart"/>
            <w:r w:rsidRPr="00784B75">
              <w:rPr>
                <w:rFonts w:ascii="Calibri" w:hAnsi="Calibri" w:cs="Calibri"/>
                <w:sz w:val="20"/>
                <w:szCs w:val="20"/>
              </w:rPr>
              <w:t>Agarwal</w:t>
            </w:r>
            <w:proofErr w:type="spellEnd"/>
            <w:r w:rsidRPr="00784B75">
              <w:rPr>
                <w:rFonts w:ascii="Calibri" w:hAnsi="Calibri" w:cs="Calibri"/>
                <w:sz w:val="20"/>
                <w:szCs w:val="20"/>
              </w:rPr>
              <w:t xml:space="preserve"> (TBC)</w:t>
            </w:r>
          </w:p>
        </w:tc>
      </w:tr>
      <w:tr w:rsidR="00220231" w:rsidRPr="00784B75" w:rsidTr="00784B75">
        <w:trPr>
          <w:trHeight w:val="136"/>
        </w:trPr>
        <w:tc>
          <w:tcPr>
            <w:tcW w:w="139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220231" w:rsidRDefault="00220231" w:rsidP="00784B75">
            <w:pPr>
              <w:spacing w:after="0" w:line="240" w:lineRule="auto"/>
              <w:jc w:val="center"/>
              <w:rPr>
                <w:rFonts w:ascii="Calibri" w:hAnsi="Calibri" w:cs="Calibri"/>
                <w:bCs/>
                <w:sz w:val="20"/>
                <w:szCs w:val="20"/>
              </w:rPr>
            </w:pPr>
            <w:r w:rsidRPr="00784B75">
              <w:rPr>
                <w:rFonts w:ascii="Calibri" w:hAnsi="Calibri" w:cs="Calibri"/>
                <w:bCs/>
                <w:sz w:val="20"/>
                <w:szCs w:val="20"/>
              </w:rPr>
              <w:t>11.50 – 12.00</w:t>
            </w:r>
          </w:p>
          <w:p w:rsidR="00784B75" w:rsidRPr="00784B75" w:rsidRDefault="00784B75" w:rsidP="00784B75">
            <w:pPr>
              <w:spacing w:after="0" w:line="240" w:lineRule="auto"/>
              <w:jc w:val="center"/>
              <w:rPr>
                <w:rFonts w:ascii="Calibri" w:hAnsi="Calibri" w:cs="Calibri"/>
                <w:bCs/>
                <w:sz w:val="20"/>
                <w:szCs w:val="20"/>
              </w:rPr>
            </w:pPr>
            <w:r>
              <w:rPr>
                <w:rFonts w:ascii="Calibri" w:hAnsi="Calibri" w:cs="Calibri"/>
                <w:bCs/>
                <w:sz w:val="20"/>
                <w:szCs w:val="20"/>
              </w:rPr>
              <w:t>(10 min)</w:t>
            </w:r>
          </w:p>
        </w:tc>
        <w:tc>
          <w:tcPr>
            <w:tcW w:w="44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220231" w:rsidRPr="00784B75" w:rsidRDefault="00220231" w:rsidP="00784B75">
            <w:pPr>
              <w:spacing w:after="0" w:line="240" w:lineRule="auto"/>
              <w:rPr>
                <w:rFonts w:ascii="Calibri" w:hAnsi="Calibri" w:cs="Calibri"/>
                <w:sz w:val="20"/>
                <w:szCs w:val="20"/>
              </w:rPr>
            </w:pPr>
            <w:r w:rsidRPr="00784B75">
              <w:rPr>
                <w:rFonts w:ascii="Calibri" w:hAnsi="Calibri" w:cs="Calibri"/>
                <w:sz w:val="20"/>
                <w:szCs w:val="20"/>
              </w:rPr>
              <w:t>Questions &amp; Answers and Way ahead</w:t>
            </w: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rsidR="00F37363" w:rsidRPr="00784B75" w:rsidRDefault="00784B75" w:rsidP="00466C31">
            <w:pPr>
              <w:spacing w:after="0" w:line="240" w:lineRule="auto"/>
              <w:rPr>
                <w:rFonts w:ascii="Calibri" w:hAnsi="Calibri" w:cs="Calibri"/>
                <w:sz w:val="20"/>
                <w:szCs w:val="20"/>
              </w:rPr>
            </w:pPr>
            <w:r w:rsidRPr="00784B75">
              <w:rPr>
                <w:rFonts w:ascii="Calibri" w:hAnsi="Calibri" w:cs="Calibri"/>
                <w:sz w:val="20"/>
                <w:szCs w:val="20"/>
              </w:rPr>
              <w:t xml:space="preserve">V. </w:t>
            </w:r>
            <w:proofErr w:type="spellStart"/>
            <w:r w:rsidRPr="00784B75">
              <w:rPr>
                <w:rFonts w:ascii="Calibri" w:hAnsi="Calibri" w:cs="Calibri"/>
                <w:sz w:val="20"/>
                <w:szCs w:val="20"/>
              </w:rPr>
              <w:t>Premnath</w:t>
            </w:r>
            <w:proofErr w:type="spellEnd"/>
            <w:r w:rsidRPr="00784B75">
              <w:rPr>
                <w:rFonts w:ascii="Calibri" w:hAnsi="Calibri" w:cs="Calibri"/>
                <w:sz w:val="20"/>
                <w:szCs w:val="20"/>
              </w:rPr>
              <w:t xml:space="preserve">, </w:t>
            </w:r>
            <w:proofErr w:type="spellStart"/>
            <w:r w:rsidRPr="00784B75">
              <w:rPr>
                <w:rFonts w:ascii="Calibri" w:hAnsi="Calibri" w:cs="Calibri"/>
                <w:sz w:val="20"/>
                <w:szCs w:val="20"/>
              </w:rPr>
              <w:t>Vaijayanti</w:t>
            </w:r>
            <w:proofErr w:type="spellEnd"/>
            <w:r w:rsidRPr="00784B75">
              <w:rPr>
                <w:rFonts w:ascii="Calibri" w:hAnsi="Calibri" w:cs="Calibri"/>
                <w:sz w:val="20"/>
                <w:szCs w:val="20"/>
              </w:rPr>
              <w:t xml:space="preserve"> </w:t>
            </w:r>
            <w:proofErr w:type="spellStart"/>
            <w:r w:rsidRPr="00784B75">
              <w:rPr>
                <w:rFonts w:ascii="Calibri" w:hAnsi="Calibri" w:cs="Calibri"/>
                <w:sz w:val="20"/>
                <w:szCs w:val="20"/>
              </w:rPr>
              <w:t>Pethe</w:t>
            </w:r>
            <w:proofErr w:type="spellEnd"/>
            <w:r w:rsidRPr="00784B75">
              <w:rPr>
                <w:rFonts w:ascii="Calibri" w:hAnsi="Calibri" w:cs="Calibri"/>
                <w:sz w:val="20"/>
                <w:szCs w:val="20"/>
              </w:rPr>
              <w:t xml:space="preserve">, </w:t>
            </w:r>
            <w:proofErr w:type="spellStart"/>
            <w:r w:rsidRPr="00784B75">
              <w:rPr>
                <w:rFonts w:ascii="Calibri" w:hAnsi="Calibri" w:cs="Calibri"/>
                <w:sz w:val="20"/>
                <w:szCs w:val="20"/>
              </w:rPr>
              <w:t>Niranjan</w:t>
            </w:r>
            <w:proofErr w:type="spellEnd"/>
            <w:r w:rsidRPr="00784B75">
              <w:rPr>
                <w:rFonts w:ascii="Calibri" w:hAnsi="Calibri" w:cs="Calibri"/>
                <w:sz w:val="20"/>
                <w:szCs w:val="20"/>
              </w:rPr>
              <w:t xml:space="preserve"> </w:t>
            </w:r>
            <w:proofErr w:type="spellStart"/>
            <w:r w:rsidRPr="00784B75">
              <w:rPr>
                <w:rFonts w:ascii="Calibri" w:hAnsi="Calibri" w:cs="Calibri"/>
                <w:sz w:val="20"/>
                <w:szCs w:val="20"/>
              </w:rPr>
              <w:t>Khambete</w:t>
            </w:r>
            <w:proofErr w:type="spellEnd"/>
            <w:r w:rsidRPr="00784B75">
              <w:rPr>
                <w:rFonts w:ascii="Calibri" w:hAnsi="Calibri" w:cs="Calibri"/>
                <w:sz w:val="20"/>
                <w:szCs w:val="20"/>
              </w:rPr>
              <w:t xml:space="preserve"> </w:t>
            </w:r>
          </w:p>
        </w:tc>
      </w:tr>
    </w:tbl>
    <w:p w:rsidR="00466C31" w:rsidRPr="00466C31" w:rsidRDefault="00466C31" w:rsidP="00784B75">
      <w:pPr>
        <w:spacing w:after="0" w:line="240" w:lineRule="auto"/>
        <w:ind w:right="-613"/>
        <w:jc w:val="both"/>
        <w:rPr>
          <w:rFonts w:ascii="Calibri" w:hAnsi="Calibri" w:cs="Calibri"/>
          <w:sz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943"/>
      </w:tblGrid>
      <w:tr w:rsidR="00466C31" w:rsidRPr="008E0485" w:rsidTr="00466C31">
        <w:tc>
          <w:tcPr>
            <w:tcW w:w="10031" w:type="dxa"/>
            <w:gridSpan w:val="2"/>
            <w:shd w:val="clear" w:color="auto" w:fill="0070C0"/>
          </w:tcPr>
          <w:p w:rsidR="00466C31" w:rsidRPr="008E0485" w:rsidRDefault="00466C31" w:rsidP="00466C31">
            <w:pPr>
              <w:tabs>
                <w:tab w:val="center" w:pos="4680"/>
                <w:tab w:val="right" w:pos="9360"/>
              </w:tabs>
              <w:spacing w:after="0" w:line="240" w:lineRule="auto"/>
              <w:rPr>
                <w:b/>
                <w:color w:val="FFFFFF" w:themeColor="background1"/>
                <w:sz w:val="24"/>
              </w:rPr>
            </w:pPr>
            <w:r>
              <w:rPr>
                <w:b/>
                <w:color w:val="FFFFFF" w:themeColor="background1"/>
              </w:rPr>
              <w:t>Key faculty</w:t>
            </w:r>
            <w:r w:rsidRPr="00462E0D">
              <w:rPr>
                <w:b/>
                <w:color w:val="FFFFFF" w:themeColor="background1"/>
              </w:rPr>
              <w:t xml:space="preserve"> </w:t>
            </w:r>
          </w:p>
        </w:tc>
      </w:tr>
      <w:tr w:rsidR="00466C31" w:rsidRPr="008E0485" w:rsidTr="00466C31">
        <w:tc>
          <w:tcPr>
            <w:tcW w:w="2088" w:type="dxa"/>
          </w:tcPr>
          <w:p w:rsidR="00466C31" w:rsidRDefault="00466C31" w:rsidP="00466C31">
            <w:pPr>
              <w:tabs>
                <w:tab w:val="center" w:pos="4680"/>
                <w:tab w:val="right" w:pos="9360"/>
              </w:tabs>
              <w:spacing w:after="0" w:line="240" w:lineRule="auto"/>
              <w:rPr>
                <w:b/>
                <w:noProof/>
                <w:sz w:val="24"/>
                <w:lang w:eastAsia="en-IN"/>
              </w:rPr>
            </w:pPr>
          </w:p>
          <w:p w:rsidR="00466C31" w:rsidRPr="00873A75" w:rsidRDefault="00466C31" w:rsidP="00466C31">
            <w:pPr>
              <w:tabs>
                <w:tab w:val="center" w:pos="4680"/>
                <w:tab w:val="right" w:pos="9360"/>
              </w:tabs>
              <w:spacing w:after="0" w:line="240" w:lineRule="auto"/>
              <w:rPr>
                <w:b/>
                <w:noProof/>
                <w:sz w:val="24"/>
                <w:lang w:eastAsia="en-IN"/>
              </w:rPr>
            </w:pPr>
          </w:p>
          <w:p w:rsidR="00466C31" w:rsidRPr="00873A75" w:rsidRDefault="00466C31" w:rsidP="00466C31">
            <w:pPr>
              <w:tabs>
                <w:tab w:val="center" w:pos="4680"/>
                <w:tab w:val="right" w:pos="9360"/>
              </w:tabs>
              <w:spacing w:after="0" w:line="240" w:lineRule="auto"/>
              <w:jc w:val="center"/>
              <w:rPr>
                <w:b/>
                <w:noProof/>
                <w:sz w:val="24"/>
                <w:lang w:eastAsia="en-IN"/>
              </w:rPr>
            </w:pPr>
            <w:r w:rsidRPr="00873A75">
              <w:rPr>
                <w:b/>
                <w:noProof/>
                <w:lang w:val="en-US"/>
              </w:rPr>
              <w:drawing>
                <wp:inline distT="0" distB="0" distL="0" distR="0">
                  <wp:extent cx="792000" cy="937211"/>
                  <wp:effectExtent l="19050" t="0" r="8100" b="0"/>
                  <wp:docPr id="5" name="Picture 11" descr="Image result for manisha premn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anisha premnath"/>
                          <pic:cNvPicPr>
                            <a:picLocks noChangeAspect="1" noChangeArrowheads="1"/>
                          </pic:cNvPicPr>
                        </pic:nvPicPr>
                        <pic:blipFill>
                          <a:blip r:embed="rId7" cstate="print"/>
                          <a:srcRect b="20645"/>
                          <a:stretch>
                            <a:fillRect/>
                          </a:stretch>
                        </pic:blipFill>
                        <pic:spPr bwMode="auto">
                          <a:xfrm>
                            <a:off x="0" y="0"/>
                            <a:ext cx="792000" cy="937211"/>
                          </a:xfrm>
                          <a:prstGeom prst="rect">
                            <a:avLst/>
                          </a:prstGeom>
                          <a:noFill/>
                          <a:ln w="9525">
                            <a:noFill/>
                            <a:miter lim="800000"/>
                            <a:headEnd/>
                            <a:tailEnd/>
                          </a:ln>
                        </pic:spPr>
                      </pic:pic>
                    </a:graphicData>
                  </a:graphic>
                </wp:inline>
              </w:drawing>
            </w:r>
          </w:p>
        </w:tc>
        <w:tc>
          <w:tcPr>
            <w:tcW w:w="7943" w:type="dxa"/>
            <w:vAlign w:val="center"/>
          </w:tcPr>
          <w:p w:rsidR="00466C31" w:rsidRPr="00873A75" w:rsidRDefault="00466C31" w:rsidP="00466C31">
            <w:pPr>
              <w:spacing w:after="0" w:line="240" w:lineRule="auto"/>
              <w:ind w:right="180"/>
              <w:rPr>
                <w:rFonts w:cs="Arial"/>
                <w:b/>
                <w:bCs/>
                <w:color w:val="C00000"/>
              </w:rPr>
            </w:pPr>
            <w:proofErr w:type="spellStart"/>
            <w:r w:rsidRPr="00873A75">
              <w:rPr>
                <w:rFonts w:cs="Arial"/>
                <w:b/>
                <w:bCs/>
                <w:color w:val="C00000"/>
              </w:rPr>
              <w:t>Premnath</w:t>
            </w:r>
            <w:proofErr w:type="spellEnd"/>
            <w:r w:rsidRPr="00873A75">
              <w:rPr>
                <w:rFonts w:cs="Arial"/>
                <w:b/>
                <w:bCs/>
                <w:color w:val="C00000"/>
              </w:rPr>
              <w:t xml:space="preserve"> </w:t>
            </w:r>
            <w:proofErr w:type="spellStart"/>
            <w:r w:rsidRPr="00873A75">
              <w:rPr>
                <w:rFonts w:cs="Arial"/>
                <w:b/>
                <w:bCs/>
                <w:color w:val="C00000"/>
              </w:rPr>
              <w:t>Venugopalan</w:t>
            </w:r>
            <w:proofErr w:type="spellEnd"/>
          </w:p>
          <w:p w:rsidR="00466C31" w:rsidRPr="00873A75" w:rsidRDefault="00466C31" w:rsidP="00466C31">
            <w:pPr>
              <w:spacing w:after="0" w:line="240" w:lineRule="auto"/>
              <w:ind w:right="180"/>
              <w:rPr>
                <w:rFonts w:cs="Arial"/>
                <w:bCs/>
                <w:sz w:val="20"/>
              </w:rPr>
            </w:pPr>
            <w:r w:rsidRPr="00873A75">
              <w:rPr>
                <w:rFonts w:cs="Arial"/>
                <w:bCs/>
                <w:sz w:val="20"/>
              </w:rPr>
              <w:t xml:space="preserve">Founding Director of Venture </w:t>
            </w:r>
            <w:proofErr w:type="spellStart"/>
            <w:r w:rsidRPr="00873A75">
              <w:rPr>
                <w:rFonts w:cs="Arial"/>
                <w:bCs/>
                <w:sz w:val="20"/>
              </w:rPr>
              <w:t>Center</w:t>
            </w:r>
            <w:proofErr w:type="spellEnd"/>
            <w:r w:rsidRPr="00873A75">
              <w:rPr>
                <w:rFonts w:cs="Arial"/>
                <w:bCs/>
                <w:sz w:val="20"/>
              </w:rPr>
              <w:t xml:space="preserve"> and Head, NCL Innovations</w:t>
            </w:r>
          </w:p>
          <w:p w:rsidR="00466C31" w:rsidRPr="00873A75" w:rsidRDefault="00466C31" w:rsidP="00466C31">
            <w:pPr>
              <w:spacing w:after="0" w:line="240" w:lineRule="auto"/>
              <w:ind w:right="180"/>
              <w:jc w:val="both"/>
              <w:rPr>
                <w:rFonts w:cs="Arial"/>
                <w:bCs/>
              </w:rPr>
            </w:pPr>
            <w:proofErr w:type="spellStart"/>
            <w:r w:rsidRPr="00873A75">
              <w:rPr>
                <w:rFonts w:cs="Arial"/>
                <w:bCs/>
                <w:sz w:val="20"/>
              </w:rPr>
              <w:t>Premnath</w:t>
            </w:r>
            <w:proofErr w:type="spellEnd"/>
            <w:r w:rsidRPr="00873A75">
              <w:rPr>
                <w:rFonts w:cs="Arial"/>
                <w:bCs/>
                <w:sz w:val="20"/>
              </w:rPr>
              <w:t xml:space="preserve"> holds a </w:t>
            </w:r>
            <w:proofErr w:type="spellStart"/>
            <w:r w:rsidRPr="00873A75">
              <w:rPr>
                <w:rFonts w:cs="Arial"/>
                <w:bCs/>
                <w:sz w:val="20"/>
              </w:rPr>
              <w:t>B.Tech</w:t>
            </w:r>
            <w:proofErr w:type="spellEnd"/>
            <w:r w:rsidRPr="00873A75">
              <w:rPr>
                <w:rFonts w:cs="Arial"/>
                <w:bCs/>
                <w:sz w:val="20"/>
              </w:rPr>
              <w:t xml:space="preserve"> from the Indian Institute of Technology ‐ Bombay and a Ph.D. from the Massachusetts Institute of Technology, USA. He has also been a </w:t>
            </w:r>
            <w:proofErr w:type="spellStart"/>
            <w:r w:rsidRPr="00873A75">
              <w:rPr>
                <w:rFonts w:cs="Arial"/>
                <w:bCs/>
                <w:sz w:val="20"/>
              </w:rPr>
              <w:t>Chevening</w:t>
            </w:r>
            <w:proofErr w:type="spellEnd"/>
            <w:r w:rsidRPr="00873A75">
              <w:rPr>
                <w:rFonts w:cs="Arial"/>
                <w:bCs/>
                <w:sz w:val="20"/>
              </w:rPr>
              <w:t xml:space="preserve"> Technology Enterprise Fellow with the Centre for Scientific Enterprises, London Business School and Cambridge University, UK. He brings with him considerable experience in technology development and commercialization, working with start‐up companies (in Cambridge‐UK and India) and engaging with large corporations on research and consulting projects as project leader.  </w:t>
            </w:r>
          </w:p>
        </w:tc>
      </w:tr>
    </w:tbl>
    <w:p w:rsidR="00466C31" w:rsidRPr="00784B75" w:rsidRDefault="00466C31" w:rsidP="00784B75">
      <w:pPr>
        <w:spacing w:after="0" w:line="240" w:lineRule="auto"/>
        <w:ind w:right="-613"/>
        <w:jc w:val="both"/>
        <w:rPr>
          <w:rFonts w:ascii="Calibri" w:hAnsi="Calibri" w:cs="Calibri"/>
        </w:rPr>
      </w:pPr>
    </w:p>
    <w:sectPr w:rsidR="00466C31" w:rsidRPr="00784B75" w:rsidSect="003738B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879" w:rsidRDefault="00DE2879" w:rsidP="00874390">
      <w:pPr>
        <w:spacing w:after="0" w:line="240" w:lineRule="auto"/>
      </w:pPr>
      <w:r>
        <w:separator/>
      </w:r>
    </w:p>
  </w:endnote>
  <w:endnote w:type="continuationSeparator" w:id="1">
    <w:p w:rsidR="00DE2879" w:rsidRDefault="00DE2879" w:rsidP="00874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879" w:rsidRDefault="00DE2879" w:rsidP="00874390">
      <w:pPr>
        <w:spacing w:after="0" w:line="240" w:lineRule="auto"/>
      </w:pPr>
      <w:r>
        <w:separator/>
      </w:r>
    </w:p>
  </w:footnote>
  <w:footnote w:type="continuationSeparator" w:id="1">
    <w:p w:rsidR="00DE2879" w:rsidRDefault="00DE2879" w:rsidP="00874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38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0"/>
      <w:gridCol w:w="2460"/>
      <w:gridCol w:w="2460"/>
    </w:tblGrid>
    <w:tr w:rsidR="00BB68FF" w:rsidTr="00BB68FF">
      <w:trPr>
        <w:trHeight w:val="940"/>
      </w:trPr>
      <w:tc>
        <w:tcPr>
          <w:tcW w:w="2460" w:type="dxa"/>
        </w:tcPr>
        <w:p w:rsidR="00BB68FF" w:rsidRDefault="00BB68FF" w:rsidP="007D68FB">
          <w:pPr>
            <w:pStyle w:val="Header"/>
            <w:jc w:val="center"/>
          </w:pPr>
          <w:r w:rsidRPr="007D68FB">
            <w:rPr>
              <w:noProof/>
            </w:rPr>
            <w:drawing>
              <wp:inline distT="0" distB="0" distL="0" distR="0">
                <wp:extent cx="570865" cy="629285"/>
                <wp:effectExtent l="19050" t="0" r="635" b="0"/>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70865" cy="629285"/>
                        </a:xfrm>
                        <a:prstGeom prst="rect">
                          <a:avLst/>
                        </a:prstGeom>
                        <a:noFill/>
                        <a:ln w="9525">
                          <a:noFill/>
                          <a:miter lim="800000"/>
                          <a:headEnd/>
                          <a:tailEnd/>
                        </a:ln>
                      </pic:spPr>
                    </pic:pic>
                  </a:graphicData>
                </a:graphic>
              </wp:inline>
            </w:drawing>
          </w:r>
        </w:p>
      </w:tc>
      <w:tc>
        <w:tcPr>
          <w:tcW w:w="2460" w:type="dxa"/>
        </w:tcPr>
        <w:p w:rsidR="00BB68FF" w:rsidRPr="00086908" w:rsidRDefault="00BB68FF" w:rsidP="00DE2879">
          <w:r>
            <w:rPr>
              <w:noProof/>
            </w:rPr>
            <w:drawing>
              <wp:anchor distT="0" distB="0" distL="114300" distR="114300" simplePos="0" relativeHeight="251662336" behindDoc="0" locked="0" layoutInCell="1" allowOverlap="1">
                <wp:simplePos x="0" y="0"/>
                <wp:positionH relativeFrom="column">
                  <wp:posOffset>287020</wp:posOffset>
                </wp:positionH>
                <wp:positionV relativeFrom="paragraph">
                  <wp:posOffset>147320</wp:posOffset>
                </wp:positionV>
                <wp:extent cx="967740" cy="419100"/>
                <wp:effectExtent l="19050" t="0" r="3810" b="0"/>
                <wp:wrapSquare wrapText="bothSides"/>
                <wp:docPr id="7" name="Picture 1" descr="http://nidhicoe.venturecenter.co.in/wp-content/uploads/2018/09/COE-Logo-Final-e1537175893261-300x167.png"/>
                <wp:cNvGraphicFramePr/>
                <a:graphic xmlns:a="http://schemas.openxmlformats.org/drawingml/2006/main">
                  <a:graphicData uri="http://schemas.openxmlformats.org/drawingml/2006/picture">
                    <pic:pic xmlns:pic="http://schemas.openxmlformats.org/drawingml/2006/picture">
                      <pic:nvPicPr>
                        <pic:cNvPr id="5" name="Picture 2" descr="http://nidhicoe.venturecenter.co.in/wp-content/uploads/2018/09/COE-Logo-Final-e1537175893261-300x167.png"/>
                        <pic:cNvPicPr>
                          <a:picLocks noChangeAspect="1" noChangeArrowheads="1"/>
                        </pic:cNvPicPr>
                      </pic:nvPicPr>
                      <pic:blipFill>
                        <a:blip r:embed="rId2" cstate="print"/>
                        <a:stretch>
                          <a:fillRect/>
                        </a:stretch>
                      </pic:blipFill>
                      <pic:spPr bwMode="auto">
                        <a:xfrm>
                          <a:off x="0" y="0"/>
                          <a:ext cx="967740" cy="419100"/>
                        </a:xfrm>
                        <a:prstGeom prst="rect">
                          <a:avLst/>
                        </a:prstGeom>
                        <a:noFill/>
                        <a:ln>
                          <a:noFill/>
                        </a:ln>
                      </pic:spPr>
                    </pic:pic>
                  </a:graphicData>
                </a:graphic>
              </wp:anchor>
            </w:drawing>
          </w:r>
        </w:p>
      </w:tc>
      <w:tc>
        <w:tcPr>
          <w:tcW w:w="2460" w:type="dxa"/>
        </w:tcPr>
        <w:p w:rsidR="00BB68FF" w:rsidRDefault="00BB68FF" w:rsidP="00DE2879">
          <w:r>
            <w:rPr>
              <w:noProof/>
            </w:rPr>
            <w:drawing>
              <wp:anchor distT="0" distB="0" distL="114300" distR="114300" simplePos="0" relativeHeight="251663360" behindDoc="0" locked="0" layoutInCell="1" allowOverlap="1">
                <wp:simplePos x="0" y="0"/>
                <wp:positionH relativeFrom="column">
                  <wp:posOffset>223520</wp:posOffset>
                </wp:positionH>
                <wp:positionV relativeFrom="paragraph">
                  <wp:posOffset>210820</wp:posOffset>
                </wp:positionV>
                <wp:extent cx="1099185" cy="298450"/>
                <wp:effectExtent l="19050" t="0" r="5715" b="0"/>
                <wp:wrapSquare wrapText="bothSides"/>
                <wp:docPr id="8" name="Picture 11" descr="Venture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ure Center logo.jpg"/>
                        <pic:cNvPicPr/>
                      </pic:nvPicPr>
                      <pic:blipFill>
                        <a:blip r:embed="rId3"/>
                        <a:stretch>
                          <a:fillRect/>
                        </a:stretch>
                      </pic:blipFill>
                      <pic:spPr>
                        <a:xfrm>
                          <a:off x="0" y="0"/>
                          <a:ext cx="1099185" cy="298450"/>
                        </a:xfrm>
                        <a:prstGeom prst="rect">
                          <a:avLst/>
                        </a:prstGeom>
                      </pic:spPr>
                    </pic:pic>
                  </a:graphicData>
                </a:graphic>
              </wp:anchor>
            </w:drawing>
          </w:r>
        </w:p>
      </w:tc>
    </w:tr>
  </w:tbl>
  <w:p w:rsidR="00DE2879" w:rsidRDefault="00DE2879" w:rsidP="007D68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8B8"/>
    <w:multiLevelType w:val="hybridMultilevel"/>
    <w:tmpl w:val="71FA18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4B30663"/>
    <w:multiLevelType w:val="hybridMultilevel"/>
    <w:tmpl w:val="8D76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07FB9"/>
    <w:multiLevelType w:val="hybridMultilevel"/>
    <w:tmpl w:val="5FD6F2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5494EFD"/>
    <w:multiLevelType w:val="hybridMultilevel"/>
    <w:tmpl w:val="F8905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915607E"/>
    <w:multiLevelType w:val="hybridMultilevel"/>
    <w:tmpl w:val="3CA27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5600A8"/>
    <w:rsid w:val="00027E3A"/>
    <w:rsid w:val="00220231"/>
    <w:rsid w:val="0037058E"/>
    <w:rsid w:val="003738BA"/>
    <w:rsid w:val="003771A7"/>
    <w:rsid w:val="003B20EA"/>
    <w:rsid w:val="003D58A4"/>
    <w:rsid w:val="00466C31"/>
    <w:rsid w:val="0048493D"/>
    <w:rsid w:val="00503289"/>
    <w:rsid w:val="005600A8"/>
    <w:rsid w:val="00784B75"/>
    <w:rsid w:val="007D68FB"/>
    <w:rsid w:val="00874390"/>
    <w:rsid w:val="00927D80"/>
    <w:rsid w:val="00A8263E"/>
    <w:rsid w:val="00AB7D2D"/>
    <w:rsid w:val="00AF1FB5"/>
    <w:rsid w:val="00BB68FF"/>
    <w:rsid w:val="00C266ED"/>
    <w:rsid w:val="00CF6C28"/>
    <w:rsid w:val="00D72CBE"/>
    <w:rsid w:val="00DE2879"/>
    <w:rsid w:val="00F2025C"/>
    <w:rsid w:val="00F373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66ED"/>
    <w:pPr>
      <w:spacing w:after="0" w:line="240" w:lineRule="auto"/>
    </w:pPr>
    <w:rPr>
      <w:rFonts w:ascii="Calibri" w:eastAsia="Calibri" w:hAnsi="Calibri" w:cs="Mang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66ED"/>
    <w:pPr>
      <w:spacing w:after="0" w:line="240" w:lineRule="auto"/>
      <w:ind w:left="720"/>
      <w:contextualSpacing/>
    </w:pPr>
    <w:rPr>
      <w:rFonts w:ascii="Calibri" w:eastAsia="Calibri" w:hAnsi="Calibri" w:cs="Mangal"/>
      <w:sz w:val="28"/>
      <w:szCs w:val="24"/>
      <w:lang w:val="en-US"/>
    </w:rPr>
  </w:style>
  <w:style w:type="paragraph" w:styleId="Header">
    <w:name w:val="header"/>
    <w:basedOn w:val="Normal"/>
    <w:link w:val="HeaderChar"/>
    <w:uiPriority w:val="99"/>
    <w:unhideWhenUsed/>
    <w:rsid w:val="00874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390"/>
  </w:style>
  <w:style w:type="paragraph" w:styleId="Footer">
    <w:name w:val="footer"/>
    <w:basedOn w:val="Normal"/>
    <w:link w:val="FooterChar"/>
    <w:uiPriority w:val="99"/>
    <w:semiHidden/>
    <w:unhideWhenUsed/>
    <w:rsid w:val="008743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4390"/>
  </w:style>
  <w:style w:type="paragraph" w:styleId="BalloonText">
    <w:name w:val="Balloon Text"/>
    <w:basedOn w:val="Normal"/>
    <w:link w:val="BalloonTextChar"/>
    <w:uiPriority w:val="99"/>
    <w:semiHidden/>
    <w:unhideWhenUsed/>
    <w:rsid w:val="00874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Mugdha</dc:creator>
  <cp:lastModifiedBy>Smita Kale</cp:lastModifiedBy>
  <cp:revision>13</cp:revision>
  <dcterms:created xsi:type="dcterms:W3CDTF">2019-02-18T12:12:00Z</dcterms:created>
  <dcterms:modified xsi:type="dcterms:W3CDTF">2019-02-20T05:08:00Z</dcterms:modified>
</cp:coreProperties>
</file>